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13E81" w14:textId="7B4B2FDE" w:rsidR="006738D8" w:rsidRPr="006738D8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>3GPP TSG RAN WG1 Meeting #8</w:t>
      </w:r>
      <w:r w:rsidR="00C34D31">
        <w:rPr>
          <w:rFonts w:ascii="Arial" w:hAnsi="Arial" w:cs="Arial"/>
          <w:b/>
          <w:bCs/>
          <w:sz w:val="28"/>
        </w:rPr>
        <w:t>7</w:t>
      </w:r>
      <w:r w:rsidR="00337874">
        <w:rPr>
          <w:rFonts w:ascii="Arial" w:hAnsi="Arial" w:cs="Arial"/>
          <w:b/>
          <w:bCs/>
          <w:sz w:val="28"/>
        </w:rPr>
        <w:t xml:space="preserve">      </w:t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="00C34D31"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="007C29CF" w:rsidRPr="007C29CF">
        <w:t xml:space="preserve"> </w:t>
      </w:r>
      <w:r w:rsidR="007C29CF" w:rsidRPr="007C29CF">
        <w:rPr>
          <w:rFonts w:ascii="Arial" w:hAnsi="Arial" w:cs="Arial"/>
          <w:b/>
          <w:bCs/>
          <w:sz w:val="28"/>
        </w:rPr>
        <w:t>1</w:t>
      </w:r>
      <w:r w:rsidR="003E5043">
        <w:rPr>
          <w:rFonts w:ascii="Arial" w:hAnsi="Arial" w:cs="Arial"/>
          <w:b/>
          <w:bCs/>
          <w:sz w:val="28"/>
        </w:rPr>
        <w:t>7</w:t>
      </w:r>
      <w:r w:rsidR="00C72D32">
        <w:rPr>
          <w:rFonts w:ascii="Arial" w:hAnsi="Arial" w:cs="Arial"/>
          <w:b/>
          <w:bCs/>
          <w:sz w:val="28"/>
        </w:rPr>
        <w:t>00520</w:t>
      </w:r>
    </w:p>
    <w:p w14:paraId="28E7A964" w14:textId="47E0AD93" w:rsidR="004A7E5B" w:rsidRPr="006738D8" w:rsidRDefault="003E5043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Spokane</w:t>
      </w:r>
      <w:r w:rsidR="006738D8" w:rsidRPr="006738D8">
        <w:rPr>
          <w:rFonts w:ascii="Arial" w:hAnsi="Arial" w:cs="Arial"/>
          <w:b/>
          <w:bCs/>
          <w:sz w:val="28"/>
        </w:rPr>
        <w:t xml:space="preserve">, </w:t>
      </w:r>
      <w:r w:rsidR="00C34D31">
        <w:rPr>
          <w:rFonts w:ascii="Arial" w:hAnsi="Arial" w:cs="Arial"/>
          <w:b/>
          <w:bCs/>
          <w:sz w:val="28"/>
        </w:rPr>
        <w:t>USA</w:t>
      </w:r>
      <w:r w:rsidR="006738D8" w:rsidRPr="006738D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16</w:t>
      </w:r>
      <w:r w:rsidR="00337874">
        <w:rPr>
          <w:rFonts w:ascii="Arial" w:hAnsi="Arial" w:cs="Arial"/>
          <w:b/>
          <w:bCs/>
          <w:sz w:val="28"/>
        </w:rPr>
        <w:t>th</w:t>
      </w:r>
      <w:r w:rsidR="006738D8" w:rsidRPr="006738D8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20</w:t>
      </w:r>
      <w:r w:rsidR="006738D8"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January</w:t>
      </w:r>
      <w:r w:rsidR="006738D8" w:rsidRPr="006738D8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5A5A2297" w14:textId="77777777" w:rsidR="000D41C4" w:rsidRPr="003E5043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4EEDDCB6" w14:textId="08599667"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3E5043">
        <w:rPr>
          <w:rFonts w:ascii="Arial" w:hAnsi="Arial"/>
          <w:sz w:val="24"/>
          <w:lang w:val="en-US"/>
        </w:rPr>
        <w:t>5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E90A78">
        <w:rPr>
          <w:rFonts w:ascii="Arial" w:eastAsia="맑은 고딕" w:hAnsi="Arial"/>
          <w:sz w:val="24"/>
          <w:lang w:val="en-US" w:eastAsia="ko-KR"/>
        </w:rPr>
        <w:t>1</w:t>
      </w:r>
      <w:r w:rsidR="00523B4D">
        <w:rPr>
          <w:rFonts w:ascii="Arial" w:eastAsia="맑은 고딕" w:hAnsi="Arial"/>
          <w:sz w:val="24"/>
          <w:lang w:val="en-US" w:eastAsia="ko-KR"/>
        </w:rPr>
        <w:t>.</w:t>
      </w:r>
      <w:r w:rsidR="00E90A78">
        <w:rPr>
          <w:rFonts w:ascii="Arial" w:eastAsia="맑은 고딕" w:hAnsi="Arial"/>
          <w:sz w:val="24"/>
          <w:lang w:val="en-US" w:eastAsia="ko-KR"/>
        </w:rPr>
        <w:t>5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E90A78">
        <w:rPr>
          <w:rFonts w:ascii="Arial" w:eastAsia="맑은 고딕" w:hAnsi="Arial"/>
          <w:sz w:val="24"/>
          <w:lang w:val="en-US" w:eastAsia="ko-KR"/>
        </w:rPr>
        <w:t>1</w:t>
      </w:r>
    </w:p>
    <w:p w14:paraId="16391480" w14:textId="77777777"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26D438EF" w14:textId="36EC7A55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3E5043">
        <w:rPr>
          <w:rFonts w:ascii="Arial" w:hAnsi="Arial"/>
          <w:sz w:val="24"/>
        </w:rPr>
        <w:t>Discussion</w:t>
      </w:r>
      <w:r w:rsidR="00E90A78" w:rsidRPr="00E90A78">
        <w:rPr>
          <w:rFonts w:ascii="Arial" w:hAnsi="Arial"/>
          <w:sz w:val="24"/>
        </w:rPr>
        <w:t xml:space="preserve"> on </w:t>
      </w:r>
      <w:r w:rsidR="003E5043">
        <w:rPr>
          <w:rFonts w:ascii="Arial" w:hAnsi="Arial"/>
          <w:sz w:val="24"/>
        </w:rPr>
        <w:t xml:space="preserve">MET LDPC codes </w:t>
      </w:r>
      <w:r w:rsidR="00E90A78" w:rsidRPr="00E90A78">
        <w:rPr>
          <w:rFonts w:ascii="Arial" w:hAnsi="Arial"/>
          <w:sz w:val="24"/>
        </w:rPr>
        <w:t xml:space="preserve">for </w:t>
      </w:r>
      <w:r w:rsidR="00346B14">
        <w:rPr>
          <w:rFonts w:ascii="Arial" w:hAnsi="Arial"/>
          <w:sz w:val="24"/>
        </w:rPr>
        <w:t xml:space="preserve">eMBB </w:t>
      </w:r>
      <w:r w:rsidR="003E5043">
        <w:rPr>
          <w:rFonts w:ascii="Arial" w:hAnsi="Arial"/>
          <w:sz w:val="24"/>
        </w:rPr>
        <w:t xml:space="preserve">data channel 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3698F8C6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258C9681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1D768CC9" w14:textId="07833600" w:rsidR="008939EB" w:rsidRDefault="0076072B" w:rsidP="008939EB">
      <w:pPr>
        <w:ind w:left="0" w:firstLineChars="142" w:firstLine="284"/>
        <w:rPr>
          <w:rFonts w:eastAsia="Arial Unicode MS"/>
          <w:lang w:eastAsia="ko-KR"/>
        </w:rPr>
      </w:pPr>
      <w:r w:rsidRPr="00714178">
        <w:rPr>
          <w:rFonts w:eastAsia="Arial Unicode MS"/>
          <w:lang w:eastAsia="ko-KR"/>
        </w:rPr>
        <w:t xml:space="preserve">In the RAN1 </w:t>
      </w:r>
      <w:r w:rsidR="00E113C0" w:rsidRPr="00714178">
        <w:rPr>
          <w:rFonts w:eastAsia="Arial Unicode MS"/>
          <w:lang w:eastAsia="ko-KR"/>
        </w:rPr>
        <w:t xml:space="preserve">meeting </w:t>
      </w:r>
      <w:r w:rsidRPr="00714178">
        <w:rPr>
          <w:rFonts w:eastAsia="Arial Unicode MS"/>
          <w:lang w:eastAsia="ko-KR"/>
        </w:rPr>
        <w:t>#8</w:t>
      </w:r>
      <w:r w:rsidR="002E44E8">
        <w:rPr>
          <w:rFonts w:eastAsia="Arial Unicode MS"/>
          <w:lang w:eastAsia="ko-KR"/>
        </w:rPr>
        <w:t>7</w:t>
      </w:r>
      <w:r w:rsidRPr="00714178">
        <w:rPr>
          <w:rFonts w:eastAsia="Arial Unicode MS"/>
          <w:lang w:eastAsia="ko-KR"/>
        </w:rPr>
        <w:t>, several agreement</w:t>
      </w:r>
      <w:r w:rsidR="00D70A1E" w:rsidRPr="00714178">
        <w:rPr>
          <w:rFonts w:eastAsia="Arial Unicode MS"/>
          <w:lang w:eastAsia="ko-KR"/>
        </w:rPr>
        <w:t>s</w:t>
      </w:r>
      <w:r w:rsidRPr="00714178">
        <w:rPr>
          <w:rFonts w:eastAsia="Arial Unicode MS"/>
          <w:lang w:eastAsia="ko-KR"/>
        </w:rPr>
        <w:t xml:space="preserve"> </w:t>
      </w:r>
      <w:r w:rsidR="001F0C3C" w:rsidRPr="00714178">
        <w:rPr>
          <w:rFonts w:eastAsia="Arial Unicode MS"/>
          <w:lang w:eastAsia="ko-KR"/>
        </w:rPr>
        <w:t xml:space="preserve">regarding </w:t>
      </w:r>
      <w:r w:rsidR="00E90A78">
        <w:rPr>
          <w:rFonts w:eastAsia="Arial Unicode MS"/>
          <w:lang w:eastAsia="ko-KR"/>
        </w:rPr>
        <w:t>channel coding for eMBB</w:t>
      </w:r>
      <w:r w:rsidR="00EC7F25">
        <w:rPr>
          <w:rFonts w:eastAsia="Arial Unicode MS"/>
          <w:lang w:eastAsia="ko-KR"/>
        </w:rPr>
        <w:t xml:space="preserve"> data</w:t>
      </w:r>
      <w:r w:rsidR="00337874">
        <w:rPr>
          <w:rFonts w:eastAsia="Arial Unicode MS"/>
          <w:lang w:eastAsia="ko-KR"/>
        </w:rPr>
        <w:t xml:space="preserve"> </w:t>
      </w:r>
      <w:r w:rsidRPr="00714178">
        <w:rPr>
          <w:rFonts w:eastAsia="Arial Unicode MS"/>
          <w:lang w:eastAsia="ko-KR"/>
        </w:rPr>
        <w:t>were made as followings</w:t>
      </w:r>
      <w:r w:rsidR="00DC316C">
        <w:rPr>
          <w:rFonts w:eastAsia="Arial Unicode MS"/>
          <w:lang w:eastAsia="ko-KR"/>
        </w:rPr>
        <w:t xml:space="preserve"> [1]</w:t>
      </w:r>
      <w:r w:rsidRPr="00714178">
        <w:rPr>
          <w:rFonts w:eastAsia="Arial Unicode MS"/>
          <w:lang w:eastAsia="ko-KR"/>
        </w:rPr>
        <w:t>:</w:t>
      </w:r>
    </w:p>
    <w:p w14:paraId="6803BE27" w14:textId="77777777" w:rsidR="007B499D" w:rsidRPr="00714178" w:rsidRDefault="007B499D" w:rsidP="008939EB">
      <w:pPr>
        <w:ind w:left="0" w:firstLineChars="142" w:firstLine="284"/>
        <w:rPr>
          <w:rFonts w:eastAsia="Arial Unicode MS"/>
          <w:lang w:eastAsia="ko-KR"/>
        </w:rPr>
      </w:pPr>
      <w:r w:rsidRPr="006C0CDA">
        <w:rPr>
          <w:highlight w:val="green"/>
          <w:lang w:val="en-US" w:eastAsia="ja-JP"/>
        </w:rPr>
        <w:t>Agreements:</w:t>
      </w:r>
    </w:p>
    <w:p w14:paraId="0EF82C88" w14:textId="77777777" w:rsidR="002E44E8" w:rsidRPr="002E44E8" w:rsidRDefault="002E44E8" w:rsidP="002E44E8">
      <w:pPr>
        <w:pStyle w:val="ad"/>
        <w:numPr>
          <w:ilvl w:val="0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 xml:space="preserve">Code extension of a parity-check matrix is used for IR HARQ/rate-matching support </w:t>
      </w:r>
    </w:p>
    <w:p w14:paraId="61D120EA" w14:textId="77777777" w:rsidR="002E44E8" w:rsidRPr="002E44E8" w:rsidRDefault="002E44E8" w:rsidP="002E44E8">
      <w:pPr>
        <w:pStyle w:val="ad"/>
        <w:numPr>
          <w:ilvl w:val="1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>Use lower-triangular extension, which includes diagonal-extension as a special case</w:t>
      </w:r>
    </w:p>
    <w:p w14:paraId="2EE8A419" w14:textId="77777777" w:rsidR="002E44E8" w:rsidRPr="002E44E8" w:rsidRDefault="002E44E8" w:rsidP="002E44E8">
      <w:pPr>
        <w:pStyle w:val="ad"/>
        <w:numPr>
          <w:ilvl w:val="0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>For the QC-LDPC design, the non-zero sub-blocks have circulant weight &lt;=2</w:t>
      </w:r>
    </w:p>
    <w:p w14:paraId="2DEC2CEC" w14:textId="3B102F67" w:rsidR="002E44E8" w:rsidRPr="002E44E8" w:rsidRDefault="002E44E8" w:rsidP="002E44E8">
      <w:pPr>
        <w:pStyle w:val="ad"/>
        <w:numPr>
          <w:ilvl w:val="1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>Circulant weight is the number of su</w:t>
      </w:r>
      <w:r>
        <w:rPr>
          <w:rFonts w:ascii="Times New Roman" w:eastAsia="MS Mincho" w:hAnsi="Times New Roman" w:cs="Times New Roman"/>
          <w:lang w:eastAsia="ja-JP"/>
        </w:rPr>
        <w:t xml:space="preserve">perimposed circularly shifted Z x </w:t>
      </w:r>
      <w:r w:rsidRPr="002E44E8">
        <w:rPr>
          <w:rFonts w:ascii="Times New Roman" w:eastAsia="MS Mincho" w:hAnsi="Times New Roman" w:cs="Times New Roman"/>
          <w:lang w:eastAsia="ja-JP"/>
        </w:rPr>
        <w:t>Z identity matrices</w:t>
      </w:r>
    </w:p>
    <w:p w14:paraId="58842B68" w14:textId="77777777" w:rsidR="002E44E8" w:rsidRPr="002E44E8" w:rsidRDefault="002E44E8" w:rsidP="002E44E8">
      <w:pPr>
        <w:pStyle w:val="ad"/>
        <w:numPr>
          <w:ilvl w:val="0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 xml:space="preserve">In parity check matrix design, the highest code rate (Rmax,j ) to design j-th H matrix for is </w:t>
      </w:r>
    </w:p>
    <w:p w14:paraId="61820E2B" w14:textId="77777777" w:rsidR="002E44E8" w:rsidRPr="002E44E8" w:rsidRDefault="002E44E8" w:rsidP="002E44E8">
      <w:pPr>
        <w:pStyle w:val="ad"/>
        <w:numPr>
          <w:ilvl w:val="1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>Rmax,j &lt;=8/9</w:t>
      </w:r>
    </w:p>
    <w:p w14:paraId="55667C35" w14:textId="06C886DE" w:rsidR="002E44E8" w:rsidRPr="002E44E8" w:rsidRDefault="002E44E8" w:rsidP="002E44E8">
      <w:pPr>
        <w:pStyle w:val="ad"/>
        <w:numPr>
          <w:ilvl w:val="1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 xml:space="preserve">Rmax,j is the code rate of the j-th H matrix before code extension is applied (0&lt;= j&lt; J) </w:t>
      </w:r>
    </w:p>
    <w:p w14:paraId="57B7EF5E" w14:textId="77777777" w:rsidR="002E44E8" w:rsidRPr="002E44E8" w:rsidRDefault="002E44E8" w:rsidP="002E44E8">
      <w:pPr>
        <w:pStyle w:val="ad"/>
        <w:numPr>
          <w:ilvl w:val="1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>Rmax,j is the code rate after accounting for the built-in puncturing, if this is applied in H matrix design</w:t>
      </w:r>
    </w:p>
    <w:p w14:paraId="4666DB7D" w14:textId="77777777" w:rsidR="002E44E8" w:rsidRDefault="002E44E8" w:rsidP="002E44E8">
      <w:pPr>
        <w:pStyle w:val="ad"/>
        <w:numPr>
          <w:ilvl w:val="1"/>
          <w:numId w:val="30"/>
        </w:numPr>
        <w:ind w:leftChars="0"/>
        <w:rPr>
          <w:rFonts w:ascii="Times New Roman" w:eastAsia="MS Mincho" w:hAnsi="Times New Roman" w:cs="Times New Roman"/>
          <w:lang w:eastAsia="ja-JP"/>
        </w:rPr>
      </w:pPr>
      <w:r w:rsidRPr="002E44E8">
        <w:rPr>
          <w:rFonts w:ascii="Times New Roman" w:eastAsia="MS Mincho" w:hAnsi="Times New Roman" w:cs="Times New Roman"/>
          <w:lang w:eastAsia="ja-JP"/>
        </w:rPr>
        <w:t>Rate matching to support transmission code rate higher than Rmax,j is not precluded</w:t>
      </w:r>
    </w:p>
    <w:p w14:paraId="72FF2B4A" w14:textId="77777777" w:rsidR="002E44E8" w:rsidRPr="002E44E8" w:rsidRDefault="002E44E8" w:rsidP="002E44E8">
      <w:pPr>
        <w:pStyle w:val="ad"/>
        <w:ind w:leftChars="0" w:left="720" w:firstLine="0"/>
        <w:rPr>
          <w:rFonts w:ascii="Times New Roman" w:eastAsia="MS Mincho" w:hAnsi="Times New Roman" w:cs="Times New Roman"/>
          <w:lang w:eastAsia="ja-JP"/>
        </w:rPr>
      </w:pPr>
    </w:p>
    <w:p w14:paraId="73F0DAB1" w14:textId="2FA3F1FE" w:rsidR="003F3BED" w:rsidRDefault="005F0746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/>
          <w:b/>
          <w:lang w:val="en-US" w:eastAsia="ko-KR"/>
        </w:rPr>
        <w:t>Multiple edge type</w:t>
      </w:r>
      <w:r w:rsidR="00CD54A7">
        <w:rPr>
          <w:rFonts w:ascii="Times New Roman" w:eastAsiaTheme="minorEastAsia" w:hAnsi="Times New Roman"/>
          <w:b/>
          <w:lang w:val="en-US" w:eastAsia="ko-KR"/>
        </w:rPr>
        <w:t xml:space="preserve"> (</w:t>
      </w:r>
      <w:r w:rsidR="00CD54A7">
        <w:rPr>
          <w:rFonts w:ascii="Times New Roman" w:eastAsiaTheme="minorEastAsia" w:hAnsi="Times New Roman" w:hint="eastAsia"/>
          <w:b/>
          <w:lang w:val="en-US" w:eastAsia="ko-KR"/>
        </w:rPr>
        <w:t>MET)</w:t>
      </w:r>
      <w:r>
        <w:rPr>
          <w:rFonts w:ascii="Times New Roman" w:eastAsiaTheme="minorEastAsia" w:hAnsi="Times New Roman"/>
          <w:b/>
          <w:lang w:val="en-US" w:eastAsia="ko-KR"/>
        </w:rPr>
        <w:t xml:space="preserve"> QC-LDPC</w:t>
      </w:r>
    </w:p>
    <w:p w14:paraId="3740FC5B" w14:textId="30CE46CF" w:rsidR="005E179F" w:rsidRDefault="009C12D0" w:rsidP="009E5023">
      <w:pPr>
        <w:ind w:left="0" w:firstLineChars="50" w:firstLine="100"/>
        <w:rPr>
          <w:rFonts w:eastAsia="Arial Unicode MS"/>
          <w:lang w:val="en-US" w:eastAsia="ko-KR"/>
        </w:rPr>
      </w:pPr>
      <w:r w:rsidRPr="009C12D0">
        <w:rPr>
          <w:rFonts w:eastAsia="Arial Unicode MS"/>
          <w:lang w:val="en-US" w:eastAsia="ko-KR"/>
        </w:rPr>
        <w:t>Let the code with multiple weights</w:t>
      </w:r>
      <w:r>
        <w:rPr>
          <w:rFonts w:eastAsia="Arial Unicode MS"/>
          <w:lang w:val="en-US" w:eastAsia="ko-KR"/>
        </w:rPr>
        <w:t xml:space="preserve"> in the parity-check matrix</w:t>
      </w:r>
      <w:r w:rsidRPr="009C12D0">
        <w:rPr>
          <w:rFonts w:eastAsia="Arial Unicode MS"/>
          <w:lang w:val="en-US" w:eastAsia="ko-KR"/>
        </w:rPr>
        <w:t xml:space="preserve"> be the MET </w:t>
      </w:r>
      <w:r>
        <w:rPr>
          <w:rFonts w:eastAsia="Arial Unicode MS"/>
          <w:lang w:val="en-US" w:eastAsia="ko-KR"/>
        </w:rPr>
        <w:t xml:space="preserve">QC LDPC </w:t>
      </w:r>
      <w:r w:rsidRPr="009C12D0">
        <w:rPr>
          <w:rFonts w:eastAsia="Arial Unicode MS"/>
          <w:lang w:val="en-US" w:eastAsia="ko-KR"/>
        </w:rPr>
        <w:t xml:space="preserve">code and the code with the weight </w:t>
      </w:r>
      <w:r>
        <w:rPr>
          <w:rFonts w:eastAsia="Arial Unicode MS"/>
          <w:lang w:val="en-US" w:eastAsia="ko-KR"/>
        </w:rPr>
        <w:t>≤</w:t>
      </w:r>
      <w:r w:rsidRPr="009C12D0">
        <w:rPr>
          <w:rFonts w:eastAsia="Arial Unicode MS"/>
          <w:lang w:val="en-US" w:eastAsia="ko-KR"/>
        </w:rPr>
        <w:t xml:space="preserve">1 be the </w:t>
      </w:r>
      <w:r>
        <w:rPr>
          <w:rFonts w:eastAsia="Arial Unicode MS"/>
          <w:lang w:val="en-US" w:eastAsia="ko-KR"/>
        </w:rPr>
        <w:t>single edge type (</w:t>
      </w:r>
      <w:r w:rsidRPr="009C12D0">
        <w:rPr>
          <w:rFonts w:eastAsia="Arial Unicode MS"/>
          <w:lang w:val="en-US" w:eastAsia="ko-KR"/>
        </w:rPr>
        <w:t>SET</w:t>
      </w:r>
      <w:r>
        <w:rPr>
          <w:rFonts w:eastAsia="Arial Unicode MS"/>
          <w:lang w:val="en-US" w:eastAsia="ko-KR"/>
        </w:rPr>
        <w:t>)</w:t>
      </w:r>
      <w:r w:rsidRPr="009C12D0">
        <w:rPr>
          <w:rFonts w:eastAsia="Arial Unicode MS"/>
          <w:lang w:val="en-US" w:eastAsia="ko-KR"/>
        </w:rPr>
        <w:t xml:space="preserve"> code.</w:t>
      </w:r>
      <w:r>
        <w:rPr>
          <w:rFonts w:eastAsia="Arial Unicode MS"/>
          <w:lang w:val="en-US" w:eastAsia="ko-KR"/>
        </w:rPr>
        <w:t xml:space="preserve"> </w:t>
      </w:r>
      <w:r w:rsidR="005F0746" w:rsidRPr="005F0746">
        <w:rPr>
          <w:rFonts w:eastAsia="Arial Unicode MS"/>
          <w:lang w:val="en-US" w:eastAsia="ko-KR"/>
        </w:rPr>
        <w:t xml:space="preserve">MET QC LDPC codes constructed from protographs is determined by the structure of the </w:t>
      </w:r>
      <w:r w:rsidR="009E5023">
        <w:rPr>
          <w:rFonts w:eastAsia="Arial Unicode MS"/>
          <w:lang w:val="en-US" w:eastAsia="ko-KR"/>
        </w:rPr>
        <w:t>circulant permutation matrices</w:t>
      </w:r>
      <w:r w:rsidR="005F0746" w:rsidRPr="005F0746">
        <w:rPr>
          <w:rFonts w:eastAsia="Arial Unicode MS"/>
          <w:lang w:val="en-US" w:eastAsia="ko-KR"/>
        </w:rPr>
        <w:t>, the lift size</w:t>
      </w:r>
      <w:r w:rsidR="009E5023">
        <w:rPr>
          <w:rFonts w:eastAsia="Arial Unicode MS"/>
          <w:lang w:val="en-US" w:eastAsia="ko-KR"/>
        </w:rPr>
        <w:t>s</w:t>
      </w:r>
      <w:r w:rsidR="005F0746" w:rsidRPr="005F0746">
        <w:rPr>
          <w:rFonts w:eastAsia="Arial Unicode MS"/>
          <w:lang w:val="en-US" w:eastAsia="ko-KR"/>
        </w:rPr>
        <w:t>, and all the shift values</w:t>
      </w:r>
      <w:r w:rsidR="00747F09">
        <w:rPr>
          <w:rFonts w:eastAsia="Arial Unicode MS"/>
          <w:lang w:val="en-US" w:eastAsia="ko-KR"/>
        </w:rPr>
        <w:t>.</w:t>
      </w:r>
      <w:r w:rsidR="005F0746" w:rsidRPr="005F0746">
        <w:rPr>
          <w:rFonts w:eastAsia="Arial Unicode MS"/>
          <w:lang w:val="en-US" w:eastAsia="ko-KR"/>
        </w:rPr>
        <w:t xml:space="preserve"> </w:t>
      </w:r>
      <w:r w:rsidR="009E5023" w:rsidRPr="009E5023">
        <w:rPr>
          <w:rFonts w:eastAsia="Arial Unicode MS"/>
          <w:lang w:val="en-US" w:eastAsia="ko-KR"/>
        </w:rPr>
        <w:t>The reduced size of</w:t>
      </w:r>
      <w:r w:rsidR="009E5023">
        <w:rPr>
          <w:rFonts w:eastAsia="Arial Unicode MS"/>
          <w:lang w:val="en-US" w:eastAsia="ko-KR"/>
        </w:rPr>
        <w:t xml:space="preserve"> </w:t>
      </w:r>
      <w:r w:rsidR="009E5023" w:rsidRPr="009E5023">
        <w:rPr>
          <w:rFonts w:eastAsia="Arial Unicode MS"/>
          <w:lang w:val="en-US" w:eastAsia="ko-KR"/>
        </w:rPr>
        <w:t>the circulant permutation matrices restricts the freedom of</w:t>
      </w:r>
      <w:r w:rsidR="009E5023">
        <w:rPr>
          <w:rFonts w:eastAsia="Arial Unicode MS"/>
          <w:lang w:val="en-US" w:eastAsia="ko-KR"/>
        </w:rPr>
        <w:t xml:space="preserve"> </w:t>
      </w:r>
      <w:r w:rsidR="009E5023" w:rsidRPr="009E5023">
        <w:rPr>
          <w:rFonts w:eastAsia="Arial Unicode MS"/>
          <w:lang w:val="en-US" w:eastAsia="ko-KR"/>
        </w:rPr>
        <w:t>designing the parity-check matrix and decreases the efficiency of decoder</w:t>
      </w:r>
      <w:r w:rsidR="009E5023">
        <w:rPr>
          <w:rFonts w:eastAsia="Arial Unicode MS"/>
          <w:lang w:val="en-US" w:eastAsia="ko-KR"/>
        </w:rPr>
        <w:t xml:space="preserve"> </w:t>
      </w:r>
      <w:r w:rsidR="009E5023" w:rsidRPr="009E5023">
        <w:rPr>
          <w:rFonts w:eastAsia="Arial Unicode MS"/>
          <w:lang w:val="en-US" w:eastAsia="ko-KR"/>
        </w:rPr>
        <w:t>obtained from the parallel decoding. However, if the parity-check</w:t>
      </w:r>
      <w:r w:rsidR="009E5023">
        <w:rPr>
          <w:rFonts w:eastAsia="Arial Unicode MS"/>
          <w:lang w:val="en-US" w:eastAsia="ko-KR"/>
        </w:rPr>
        <w:t xml:space="preserve"> </w:t>
      </w:r>
      <w:r w:rsidR="009E5023" w:rsidRPr="009E5023">
        <w:rPr>
          <w:rFonts w:eastAsia="Arial Unicode MS"/>
          <w:lang w:val="en-US" w:eastAsia="ko-KR"/>
        </w:rPr>
        <w:t xml:space="preserve">matrices are designed with </w:t>
      </w:r>
      <w:r w:rsidR="009E5023">
        <w:rPr>
          <w:rFonts w:eastAsia="Arial Unicode MS"/>
          <w:lang w:val="en-US" w:eastAsia="ko-KR"/>
        </w:rPr>
        <w:t xml:space="preserve">multiple </w:t>
      </w:r>
      <w:r w:rsidR="009E5023" w:rsidRPr="009E5023">
        <w:rPr>
          <w:rFonts w:eastAsia="Arial Unicode MS"/>
          <w:lang w:val="en-US" w:eastAsia="ko-KR"/>
        </w:rPr>
        <w:t xml:space="preserve">weight circulant matrices, </w:t>
      </w:r>
      <w:r w:rsidR="009E5023">
        <w:rPr>
          <w:rFonts w:eastAsia="Arial Unicode MS"/>
          <w:lang w:val="en-US" w:eastAsia="ko-KR"/>
        </w:rPr>
        <w:t xml:space="preserve">the maximum variable node degree </w:t>
      </w:r>
      <w:r w:rsidR="009E5023" w:rsidRPr="009E5023">
        <w:rPr>
          <w:rFonts w:eastAsia="Arial Unicode MS"/>
          <w:lang w:val="en-US" w:eastAsia="ko-KR"/>
        </w:rPr>
        <w:t>can have a large</w:t>
      </w:r>
      <w:r w:rsidR="009E5023">
        <w:rPr>
          <w:rFonts w:eastAsia="Arial Unicode MS"/>
          <w:lang w:val="en-US" w:eastAsia="ko-KR"/>
        </w:rPr>
        <w:t xml:space="preserve"> value. </w:t>
      </w:r>
    </w:p>
    <w:p w14:paraId="027A0C54" w14:textId="43E7AB21" w:rsidR="00747F09" w:rsidRDefault="005E179F" w:rsidP="005E179F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For </w:t>
      </w:r>
      <w:r w:rsidR="0071045D">
        <w:rPr>
          <w:rFonts w:eastAsia="Arial Unicode MS"/>
          <w:lang w:val="en-US" w:eastAsia="ko-KR"/>
        </w:rPr>
        <w:t>MET LDPC</w:t>
      </w:r>
      <w:r>
        <w:rPr>
          <w:rFonts w:eastAsia="Arial Unicode MS"/>
          <w:lang w:val="en-US" w:eastAsia="ko-KR"/>
        </w:rPr>
        <w:t xml:space="preserve">, we can consider </w:t>
      </w:r>
      <w:r w:rsidR="00747F09">
        <w:rPr>
          <w:rFonts w:eastAsia="Arial Unicode MS"/>
          <w:lang w:val="en-US" w:eastAsia="ko-KR"/>
        </w:rPr>
        <w:t>the following</w:t>
      </w:r>
      <w:r>
        <w:rPr>
          <w:rFonts w:eastAsia="Arial Unicode MS"/>
          <w:lang w:val="en-US" w:eastAsia="ko-KR"/>
        </w:rPr>
        <w:t xml:space="preserve"> factor</w:t>
      </w:r>
      <w:r w:rsidR="00747F09">
        <w:rPr>
          <w:rFonts w:eastAsia="Arial Unicode MS"/>
          <w:lang w:val="en-US" w:eastAsia="ko-KR"/>
        </w:rPr>
        <w:t>s for degradation of performance and reduction of throughput</w:t>
      </w:r>
      <w:r>
        <w:rPr>
          <w:rFonts w:eastAsia="Arial Unicode MS"/>
          <w:lang w:val="en-US" w:eastAsia="ko-KR"/>
        </w:rPr>
        <w:t>:</w:t>
      </w:r>
    </w:p>
    <w:p w14:paraId="4AD67282" w14:textId="299CFADD" w:rsidR="005E179F" w:rsidRDefault="005E179F" w:rsidP="00747F09">
      <w:pPr>
        <w:pStyle w:val="ad"/>
        <w:numPr>
          <w:ilvl w:val="0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Dense</w:t>
      </w:r>
      <w:r w:rsidR="00CB69C8">
        <w:rPr>
          <w:rFonts w:ascii="Times New Roman" w:eastAsia="Arial Unicode MS" w:hAnsi="Times New Roman" w:cs="Times New Roman"/>
        </w:rPr>
        <w:t xml:space="preserve"> base </w:t>
      </w:r>
      <w:r>
        <w:rPr>
          <w:rFonts w:ascii="Times New Roman" w:eastAsia="Arial Unicode MS" w:hAnsi="Times New Roman" w:cs="Times New Roman"/>
        </w:rPr>
        <w:t>matrix</w:t>
      </w:r>
    </w:p>
    <w:p w14:paraId="31950F1D" w14:textId="24E9942D" w:rsidR="00747F09" w:rsidRDefault="00F57EE9" w:rsidP="00CB69C8">
      <w:pPr>
        <w:pStyle w:val="ad"/>
        <w:numPr>
          <w:ilvl w:val="1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 </w:t>
      </w:r>
      <w:r w:rsidR="00AC30C1">
        <w:rPr>
          <w:rFonts w:ascii="Times New Roman" w:eastAsia="Arial Unicode MS" w:hAnsi="Times New Roman" w:cs="Times New Roman" w:hint="eastAsia"/>
        </w:rPr>
        <w:t xml:space="preserve">Latency may increase during pipeline processing </w:t>
      </w:r>
      <w:r w:rsidR="00AD2920">
        <w:rPr>
          <w:rFonts w:ascii="Times New Roman" w:eastAsia="Arial Unicode MS" w:hAnsi="Times New Roman" w:cs="Times New Roman"/>
        </w:rPr>
        <w:t xml:space="preserve">for block parallel </w:t>
      </w:r>
      <w:r w:rsidR="00EB1F39">
        <w:rPr>
          <w:rFonts w:ascii="Times New Roman" w:eastAsia="Arial Unicode MS" w:hAnsi="Times New Roman" w:cs="Times New Roman"/>
        </w:rPr>
        <w:t xml:space="preserve">layered </w:t>
      </w:r>
      <w:r w:rsidR="00AD2920">
        <w:rPr>
          <w:rFonts w:ascii="Times New Roman" w:eastAsia="Arial Unicode MS" w:hAnsi="Times New Roman" w:cs="Times New Roman"/>
        </w:rPr>
        <w:t xml:space="preserve">decoder can be led. </w:t>
      </w:r>
      <w:r w:rsidR="00CB69C8" w:rsidRPr="00CB69C8">
        <w:rPr>
          <w:rFonts w:ascii="Times New Roman" w:eastAsia="Arial Unicode MS" w:hAnsi="Times New Roman" w:cs="Times New Roman"/>
        </w:rPr>
        <w:t xml:space="preserve">To update the </w:t>
      </w:r>
      <w:r w:rsidR="00CB69C8">
        <w:rPr>
          <w:rFonts w:ascii="Times New Roman" w:eastAsia="Arial Unicode MS" w:hAnsi="Times New Roman" w:cs="Times New Roman"/>
        </w:rPr>
        <w:t>next</w:t>
      </w:r>
      <w:r w:rsidR="00CB69C8" w:rsidRPr="00CB69C8">
        <w:rPr>
          <w:rFonts w:ascii="Times New Roman" w:eastAsia="Arial Unicode MS" w:hAnsi="Times New Roman" w:cs="Times New Roman"/>
        </w:rPr>
        <w:t xml:space="preserve"> row, the LLR update on the </w:t>
      </w:r>
      <w:r w:rsidR="00CB69C8">
        <w:rPr>
          <w:rFonts w:ascii="Times New Roman" w:eastAsia="Arial Unicode MS" w:hAnsi="Times New Roman" w:cs="Times New Roman"/>
        </w:rPr>
        <w:t>previous</w:t>
      </w:r>
      <w:r w:rsidR="00CB69C8" w:rsidRPr="00CB69C8">
        <w:rPr>
          <w:rFonts w:ascii="Times New Roman" w:eastAsia="Arial Unicode MS" w:hAnsi="Times New Roman" w:cs="Times New Roman"/>
        </w:rPr>
        <w:t xml:space="preserve"> row must be performed, otherwise a stall occurs.</w:t>
      </w:r>
      <w:r w:rsidR="00CB69C8">
        <w:rPr>
          <w:rFonts w:ascii="Times New Roman" w:eastAsia="Arial Unicode MS" w:hAnsi="Times New Roman" w:cs="Times New Roman"/>
        </w:rPr>
        <w:t xml:space="preserve"> </w:t>
      </w:r>
      <w:r w:rsidR="00990AC7">
        <w:rPr>
          <w:rFonts w:ascii="Times New Roman" w:eastAsia="Arial Unicode MS" w:hAnsi="Times New Roman" w:cs="Times New Roman"/>
        </w:rPr>
        <w:t>For example, a</w:t>
      </w:r>
      <w:r w:rsidR="00EB1F39">
        <w:rPr>
          <w:rFonts w:ascii="Times New Roman" w:eastAsia="Arial Unicode MS" w:hAnsi="Times New Roman" w:cs="Times New Roman"/>
        </w:rPr>
        <w:t xml:space="preserve">s shown in Figure 1, </w:t>
      </w:r>
      <w:r w:rsidR="00990AC7">
        <w:rPr>
          <w:rFonts w:ascii="Times New Roman" w:eastAsia="Arial Unicode MS" w:hAnsi="Times New Roman" w:cs="Times New Roman"/>
        </w:rPr>
        <w:t>a</w:t>
      </w:r>
      <w:r w:rsidR="00990AC7" w:rsidRPr="00990AC7">
        <w:rPr>
          <w:rFonts w:ascii="Times New Roman" w:eastAsia="Arial Unicode MS" w:hAnsi="Times New Roman" w:cs="Times New Roman"/>
        </w:rPr>
        <w:t xml:space="preserve"> tightly packed matrix</w:t>
      </w:r>
      <w:r w:rsidR="00990AC7">
        <w:rPr>
          <w:rFonts w:ascii="Times New Roman" w:eastAsia="Arial Unicode MS" w:hAnsi="Times New Roman" w:cs="Times New Roman"/>
        </w:rPr>
        <w:t xml:space="preserve"> has number of variable node cycle stalls. </w:t>
      </w:r>
    </w:p>
    <w:p w14:paraId="36D11BCA" w14:textId="3132C433" w:rsidR="00EB1F39" w:rsidRDefault="00EB1F39" w:rsidP="00990AC7">
      <w:pPr>
        <w:pStyle w:val="ad"/>
        <w:keepNext/>
        <w:ind w:leftChars="0" w:left="1200" w:firstLine="0"/>
        <w:jc w:val="center"/>
      </w:pPr>
      <w:r>
        <w:rPr>
          <w:noProof/>
        </w:rPr>
        <w:lastRenderedPageBreak/>
        <w:drawing>
          <wp:inline distT="0" distB="0" distL="0" distR="0" wp14:anchorId="417071BF" wp14:editId="3F5E50BC">
            <wp:extent cx="4089400" cy="1345434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4" cy="136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880A67" w14:textId="7B686694" w:rsidR="00EB1F39" w:rsidRDefault="00EB1F39" w:rsidP="009C12D0">
      <w:pPr>
        <w:pStyle w:val="af"/>
        <w:rPr>
          <w:b w:val="0"/>
          <w:sz w:val="20"/>
        </w:rPr>
      </w:pPr>
      <w:r w:rsidRPr="00EB1F39">
        <w:rPr>
          <w:b w:val="0"/>
          <w:sz w:val="20"/>
        </w:rPr>
        <w:t xml:space="preserve">Figure </w:t>
      </w:r>
      <w:r w:rsidRPr="00EB1F39">
        <w:rPr>
          <w:b w:val="0"/>
          <w:sz w:val="20"/>
        </w:rPr>
        <w:fldChar w:fldCharType="begin"/>
      </w:r>
      <w:r w:rsidRPr="00EB1F39">
        <w:rPr>
          <w:b w:val="0"/>
          <w:sz w:val="20"/>
        </w:rPr>
        <w:instrText xml:space="preserve"> SEQ Figure \* ARABIC </w:instrText>
      </w:r>
      <w:r w:rsidRPr="00EB1F39">
        <w:rPr>
          <w:b w:val="0"/>
          <w:sz w:val="20"/>
        </w:rPr>
        <w:fldChar w:fldCharType="separate"/>
      </w:r>
      <w:r w:rsidR="00C72D32">
        <w:rPr>
          <w:b w:val="0"/>
          <w:noProof/>
          <w:sz w:val="20"/>
        </w:rPr>
        <w:t>1</w:t>
      </w:r>
      <w:r w:rsidRPr="00EB1F39">
        <w:rPr>
          <w:b w:val="0"/>
          <w:sz w:val="20"/>
        </w:rPr>
        <w:fldChar w:fldCharType="end"/>
      </w:r>
      <w:r>
        <w:rPr>
          <w:b w:val="0"/>
          <w:sz w:val="20"/>
        </w:rPr>
        <w:t xml:space="preserve">. a) Example of dense </w:t>
      </w:r>
      <w:r w:rsidR="00CB69C8">
        <w:rPr>
          <w:b w:val="0"/>
          <w:sz w:val="20"/>
        </w:rPr>
        <w:t>proto</w:t>
      </w:r>
      <w:r>
        <w:rPr>
          <w:b w:val="0"/>
          <w:sz w:val="20"/>
        </w:rPr>
        <w:t>matrix,</w:t>
      </w:r>
      <w:r w:rsidR="00BD38C5" w:rsidRPr="00BD38C5">
        <w:rPr>
          <w:b w:val="0"/>
          <w:sz w:val="20"/>
        </w:rPr>
        <w:t xml:space="preserve"> </w:t>
      </w:r>
      <w:r w:rsidR="00BD38C5" w:rsidRPr="00DA69BC">
        <w:rPr>
          <w:rFonts w:eastAsia="바탕체"/>
          <w:b w:val="0"/>
          <w:sz w:val="20"/>
          <w:lang w:eastAsia="ko-KR"/>
        </w:rPr>
        <w:t xml:space="preserve">where </w:t>
      </w:r>
      <w:r w:rsidR="00BD38C5">
        <w:rPr>
          <w:rFonts w:eastAsia="바탕체"/>
          <w:b w:val="0"/>
          <w:sz w:val="20"/>
          <w:lang w:eastAsia="ko-KR"/>
        </w:rPr>
        <w:t>e</w:t>
      </w:r>
      <w:r w:rsidR="00BD38C5" w:rsidRPr="00DA69BC">
        <w:rPr>
          <w:rFonts w:eastAsia="바탕체"/>
          <w:b w:val="0"/>
          <w:sz w:val="20"/>
          <w:lang w:eastAsia="ko-KR"/>
        </w:rPr>
        <w:t xml:space="preserve">lements of sub-block are </w:t>
      </w:r>
      <w:r w:rsidR="00BD38C5">
        <w:rPr>
          <w:rFonts w:eastAsia="바탕체"/>
          <w:b w:val="0"/>
          <w:sz w:val="20"/>
          <w:lang w:eastAsia="ko-KR"/>
        </w:rPr>
        <w:t xml:space="preserve">edge </w:t>
      </w:r>
      <w:r w:rsidR="00BD38C5" w:rsidRPr="00DA69BC">
        <w:rPr>
          <w:rFonts w:eastAsia="바탕체"/>
          <w:b w:val="0"/>
          <w:sz w:val="20"/>
          <w:lang w:eastAsia="ko-KR"/>
        </w:rPr>
        <w:t>weight (≥1)</w:t>
      </w:r>
      <w:r w:rsidR="00AC30C1">
        <w:rPr>
          <w:rFonts w:eastAsia="바탕체"/>
          <w:b w:val="0"/>
          <w:sz w:val="20"/>
          <w:lang w:eastAsia="ko-KR"/>
        </w:rPr>
        <w:t xml:space="preserve"> and</w:t>
      </w:r>
      <w:r w:rsidR="00BD38C5">
        <w:rPr>
          <w:rFonts w:ascii="바탕체" w:eastAsia="바탕체" w:hAnsi="바탕체" w:cs="바탕체" w:hint="eastAsia"/>
          <w:b w:val="0"/>
          <w:sz w:val="20"/>
          <w:lang w:eastAsia="ko-KR"/>
        </w:rPr>
        <w:t xml:space="preserve"> </w:t>
      </w:r>
      <w:r>
        <w:rPr>
          <w:b w:val="0"/>
          <w:sz w:val="20"/>
        </w:rPr>
        <w:t>b) p</w:t>
      </w:r>
      <w:r w:rsidRPr="00EB1F39">
        <w:rPr>
          <w:b w:val="0"/>
          <w:sz w:val="20"/>
        </w:rPr>
        <w:t>ipe</w:t>
      </w:r>
      <w:r>
        <w:rPr>
          <w:b w:val="0"/>
          <w:sz w:val="20"/>
        </w:rPr>
        <w:t>line processing for flooding scheduled block parallel decoder.</w:t>
      </w:r>
    </w:p>
    <w:p w14:paraId="55DDDBB8" w14:textId="28211C39" w:rsidR="00CB69C8" w:rsidRPr="009C12D0" w:rsidRDefault="00CB69C8" w:rsidP="00DA69BC">
      <w:pPr>
        <w:rPr>
          <w:rFonts w:eastAsiaTheme="minorEastAsia"/>
          <w:lang w:eastAsia="ko-KR"/>
        </w:rPr>
      </w:pPr>
    </w:p>
    <w:p w14:paraId="66AEFC90" w14:textId="4A11CED7" w:rsidR="0071045D" w:rsidRPr="005E179F" w:rsidRDefault="00F57EE9" w:rsidP="0013687F">
      <w:pPr>
        <w:pStyle w:val="ad"/>
        <w:numPr>
          <w:ilvl w:val="1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 </w:t>
      </w:r>
      <w:r w:rsidR="0071045D">
        <w:rPr>
          <w:rFonts w:ascii="Times New Roman" w:eastAsia="Arial Unicode MS" w:hAnsi="Times New Roman" w:cs="Times New Roman"/>
        </w:rPr>
        <w:t>Error floor can be occurred for high code rate</w:t>
      </w:r>
      <w:r w:rsidR="00EB1F39">
        <w:rPr>
          <w:rFonts w:ascii="Times New Roman" w:eastAsia="Arial Unicode MS" w:hAnsi="Times New Roman" w:cs="Times New Roman"/>
        </w:rPr>
        <w:t xml:space="preserve">. </w:t>
      </w:r>
      <w:r w:rsidR="0043786F">
        <w:rPr>
          <w:rFonts w:ascii="Times New Roman" w:eastAsia="Arial Unicode MS" w:hAnsi="Times New Roman" w:cs="Times New Roman"/>
        </w:rPr>
        <w:t xml:space="preserve">Figure 2 shows the </w:t>
      </w:r>
      <w:r w:rsidR="0013687F" w:rsidRPr="0013687F">
        <w:rPr>
          <w:rFonts w:ascii="Times New Roman" w:eastAsia="Arial Unicode MS" w:hAnsi="Times New Roman" w:cs="Times New Roman"/>
        </w:rPr>
        <w:t xml:space="preserve">BLER performance for </w:t>
      </w:r>
      <w:r w:rsidR="0013687F">
        <w:rPr>
          <w:rFonts w:ascii="Times New Roman" w:eastAsia="Arial Unicode MS" w:hAnsi="Times New Roman" w:cs="Times New Roman"/>
        </w:rPr>
        <w:t>high</w:t>
      </w:r>
      <w:r w:rsidR="0013687F" w:rsidRPr="0013687F">
        <w:rPr>
          <w:rFonts w:ascii="Times New Roman" w:eastAsia="Arial Unicode MS" w:hAnsi="Times New Roman" w:cs="Times New Roman"/>
        </w:rPr>
        <w:t xml:space="preserve"> code rates for </w:t>
      </w:r>
      <w:r w:rsidR="0013687F">
        <w:rPr>
          <w:rFonts w:ascii="Times New Roman" w:eastAsia="Arial Unicode MS" w:hAnsi="Times New Roman" w:cs="Times New Roman"/>
        </w:rPr>
        <w:t xml:space="preserve">the </w:t>
      </w:r>
      <w:r w:rsidR="009C12D0">
        <w:rPr>
          <w:rFonts w:ascii="Times New Roman" w:eastAsia="Arial Unicode MS" w:hAnsi="Times New Roman" w:cs="Times New Roman"/>
        </w:rPr>
        <w:t>SET</w:t>
      </w:r>
      <w:r w:rsidR="0013687F">
        <w:rPr>
          <w:rFonts w:ascii="Times New Roman" w:eastAsia="Arial Unicode MS" w:hAnsi="Times New Roman" w:cs="Times New Roman"/>
        </w:rPr>
        <w:t xml:space="preserve"> LDPC </w:t>
      </w:r>
      <w:r w:rsidR="0013687F" w:rsidRPr="0013687F">
        <w:rPr>
          <w:rFonts w:ascii="Times New Roman" w:eastAsia="Arial Unicode MS" w:hAnsi="Times New Roman" w:cs="Times New Roman"/>
        </w:rPr>
        <w:t>in [</w:t>
      </w:r>
      <w:r w:rsidR="0013687F">
        <w:rPr>
          <w:rFonts w:ascii="Times New Roman" w:eastAsia="Arial Unicode MS" w:hAnsi="Times New Roman" w:cs="Times New Roman"/>
        </w:rPr>
        <w:t>2</w:t>
      </w:r>
      <w:r w:rsidR="0013687F" w:rsidRPr="0013687F">
        <w:rPr>
          <w:rFonts w:ascii="Times New Roman" w:eastAsia="Arial Unicode MS" w:hAnsi="Times New Roman" w:cs="Times New Roman"/>
        </w:rPr>
        <w:t xml:space="preserve">], and </w:t>
      </w:r>
      <w:r w:rsidR="0013687F">
        <w:rPr>
          <w:rFonts w:ascii="Times New Roman" w:eastAsia="Arial Unicode MS" w:hAnsi="Times New Roman" w:cs="Times New Roman"/>
        </w:rPr>
        <w:t>the MET</w:t>
      </w:r>
      <w:r w:rsidR="0013687F" w:rsidRPr="0013687F">
        <w:rPr>
          <w:rFonts w:ascii="Times New Roman" w:eastAsia="Arial Unicode MS" w:hAnsi="Times New Roman" w:cs="Times New Roman"/>
        </w:rPr>
        <w:t xml:space="preserve"> LDPC in [</w:t>
      </w:r>
      <w:r w:rsidR="0013687F">
        <w:rPr>
          <w:rFonts w:ascii="Times New Roman" w:eastAsia="Arial Unicode MS" w:hAnsi="Times New Roman" w:cs="Times New Roman"/>
        </w:rPr>
        <w:t>3</w:t>
      </w:r>
      <w:r w:rsidR="0013687F" w:rsidRPr="0013687F">
        <w:rPr>
          <w:rFonts w:ascii="Times New Roman" w:eastAsia="Arial Unicode MS" w:hAnsi="Times New Roman" w:cs="Times New Roman"/>
        </w:rPr>
        <w:t>]</w:t>
      </w:r>
      <w:r w:rsidR="0043786F">
        <w:rPr>
          <w:rFonts w:ascii="Times New Roman" w:eastAsia="Arial Unicode MS" w:hAnsi="Times New Roman" w:cs="Times New Roman"/>
        </w:rPr>
        <w:t>.</w:t>
      </w:r>
    </w:p>
    <w:p w14:paraId="0FED59DA" w14:textId="06BF04DF" w:rsidR="00AD2920" w:rsidRDefault="00AD2920" w:rsidP="00747F09">
      <w:pPr>
        <w:pStyle w:val="ad"/>
        <w:numPr>
          <w:ilvl w:val="0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 w:hint="eastAsia"/>
        </w:rPr>
        <w:t xml:space="preserve">Layered </w:t>
      </w:r>
      <w:r w:rsidR="00C747F4">
        <w:rPr>
          <w:rFonts w:ascii="Times New Roman" w:eastAsia="Arial Unicode MS" w:hAnsi="Times New Roman" w:cs="Times New Roman"/>
        </w:rPr>
        <w:t>scheduling</w:t>
      </w:r>
    </w:p>
    <w:p w14:paraId="1F9CC858" w14:textId="2394371E" w:rsidR="00AD2920" w:rsidRDefault="00F57EE9" w:rsidP="00C747F4">
      <w:pPr>
        <w:pStyle w:val="ad"/>
        <w:numPr>
          <w:ilvl w:val="1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 </w:t>
      </w:r>
      <w:r w:rsidR="00C747F4" w:rsidRPr="00C747F4">
        <w:rPr>
          <w:rFonts w:ascii="Times New Roman" w:eastAsia="Arial Unicode MS" w:hAnsi="Times New Roman" w:cs="Times New Roman"/>
        </w:rPr>
        <w:t xml:space="preserve">For </w:t>
      </w:r>
      <w:r w:rsidR="00C747F4">
        <w:rPr>
          <w:rFonts w:ascii="Times New Roman" w:eastAsia="Arial Unicode MS" w:hAnsi="Times New Roman" w:cs="Times New Roman"/>
        </w:rPr>
        <w:t>layered scheduling</w:t>
      </w:r>
      <w:r w:rsidR="00C747F4" w:rsidRPr="00C747F4">
        <w:rPr>
          <w:rFonts w:ascii="Times New Roman" w:eastAsia="Arial Unicode MS" w:hAnsi="Times New Roman" w:cs="Times New Roman"/>
        </w:rPr>
        <w:t>, the column weight should be at most 1</w:t>
      </w:r>
      <w:r w:rsidR="00C747F4">
        <w:rPr>
          <w:rFonts w:ascii="Times New Roman" w:eastAsia="Arial Unicode MS" w:hAnsi="Times New Roman" w:cs="Times New Roman"/>
        </w:rPr>
        <w:t xml:space="preserve"> without </w:t>
      </w:r>
      <w:r>
        <w:rPr>
          <w:rFonts w:ascii="Times New Roman" w:eastAsia="Arial Unicode MS" w:hAnsi="Times New Roman" w:cs="Times New Roman"/>
        </w:rPr>
        <w:t>losses in performance than flooding scheduling. MET</w:t>
      </w:r>
      <w:r w:rsidR="00AD2920">
        <w:rPr>
          <w:rFonts w:ascii="Times New Roman" w:eastAsia="Arial Unicode MS" w:hAnsi="Times New Roman" w:cs="Times New Roman"/>
        </w:rPr>
        <w:t xml:space="preserve"> matrices</w:t>
      </w:r>
      <w:r>
        <w:rPr>
          <w:rFonts w:ascii="Times New Roman" w:eastAsia="Arial Unicode MS" w:hAnsi="Times New Roman" w:cs="Times New Roman"/>
        </w:rPr>
        <w:t xml:space="preserve">, on the other hand, </w:t>
      </w:r>
      <w:r w:rsidR="00AD2920">
        <w:rPr>
          <w:rFonts w:ascii="Times New Roman" w:eastAsia="Arial Unicode MS" w:hAnsi="Times New Roman" w:cs="Times New Roman"/>
        </w:rPr>
        <w:t>are not perfectly structured for layered decoder architecture, leading to conflicts in the soft-output (SO) memories</w:t>
      </w:r>
      <w:r w:rsidR="0071045D">
        <w:rPr>
          <w:rFonts w:ascii="Times New Roman" w:eastAsia="Arial Unicode MS" w:hAnsi="Times New Roman" w:cs="Times New Roman"/>
        </w:rPr>
        <w:t xml:space="preserve"> of variable node</w:t>
      </w:r>
      <w:r w:rsidR="00AD2920">
        <w:rPr>
          <w:rFonts w:ascii="Times New Roman" w:eastAsia="Arial Unicode MS" w:hAnsi="Times New Roman" w:cs="Times New Roman"/>
        </w:rPr>
        <w:t xml:space="preserve">. Throughput, area efficiency and memory conflicts are bottlenecks that make the implementation of MET matrices </w:t>
      </w:r>
      <w:r w:rsidR="00CD54A7">
        <w:rPr>
          <w:rFonts w:ascii="Times New Roman" w:eastAsia="Arial Unicode MS" w:hAnsi="Times New Roman" w:cs="Times New Roman" w:hint="eastAsia"/>
        </w:rPr>
        <w:t>challenging</w:t>
      </w:r>
      <w:r w:rsidR="00AD2920">
        <w:rPr>
          <w:rFonts w:ascii="Times New Roman" w:eastAsia="Arial Unicode MS" w:hAnsi="Times New Roman" w:cs="Times New Roman"/>
        </w:rPr>
        <w:t xml:space="preserve">. </w:t>
      </w:r>
      <w:r w:rsidR="00CD54A7">
        <w:rPr>
          <w:rFonts w:ascii="Times New Roman" w:eastAsia="Arial Unicode MS" w:hAnsi="Times New Roman" w:cs="Times New Roman"/>
        </w:rPr>
        <w:t xml:space="preserve">For layered decoder implementation, it may require </w:t>
      </w:r>
      <w:r w:rsidR="0071045D">
        <w:rPr>
          <w:rFonts w:ascii="Times New Roman" w:eastAsia="Arial Unicode MS" w:hAnsi="Times New Roman" w:cs="Times New Roman"/>
        </w:rPr>
        <w:t>a costly memory access</w:t>
      </w:r>
      <w:r w:rsidR="00CD54A7">
        <w:rPr>
          <w:rFonts w:ascii="Times New Roman" w:eastAsia="Arial Unicode MS" w:hAnsi="Times New Roman" w:cs="Times New Roman"/>
        </w:rPr>
        <w:t xml:space="preserve"> and</w:t>
      </w:r>
      <w:r w:rsidR="0071045D">
        <w:rPr>
          <w:rFonts w:ascii="Times New Roman" w:eastAsia="Arial Unicode MS" w:hAnsi="Times New Roman" w:cs="Times New Roman"/>
        </w:rPr>
        <w:t xml:space="preserve"> an increase of the </w:t>
      </w:r>
      <w:r w:rsidR="00CD54A7">
        <w:rPr>
          <w:rFonts w:ascii="Times New Roman" w:eastAsia="Arial Unicode MS" w:hAnsi="Times New Roman" w:cs="Times New Roman"/>
        </w:rPr>
        <w:t xml:space="preserve">clock </w:t>
      </w:r>
      <w:r w:rsidR="0071045D">
        <w:rPr>
          <w:rFonts w:ascii="Times New Roman" w:eastAsia="Arial Unicode MS" w:hAnsi="Times New Roman" w:cs="Times New Roman"/>
        </w:rPr>
        <w:t>frequency,</w:t>
      </w:r>
      <w:r w:rsidR="00CD54A7">
        <w:rPr>
          <w:rFonts w:ascii="Times New Roman" w:eastAsia="Arial Unicode MS" w:hAnsi="Times New Roman" w:cs="Times New Roman"/>
        </w:rPr>
        <w:t xml:space="preserve"> and may</w:t>
      </w:r>
      <w:r w:rsidR="0071045D">
        <w:rPr>
          <w:rFonts w:ascii="Times New Roman" w:eastAsia="Arial Unicode MS" w:hAnsi="Times New Roman" w:cs="Times New Roman"/>
        </w:rPr>
        <w:t xml:space="preserve"> reduce the parallelism.</w:t>
      </w:r>
    </w:p>
    <w:p w14:paraId="5AEDC772" w14:textId="2838E121" w:rsidR="00EB1F39" w:rsidRDefault="00F57EE9" w:rsidP="00B16F65">
      <w:pPr>
        <w:pStyle w:val="ad"/>
        <w:numPr>
          <w:ilvl w:val="1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 </w:t>
      </w:r>
      <w:r w:rsidR="00B16F65">
        <w:rPr>
          <w:rFonts w:ascii="Times New Roman" w:eastAsia="Arial Unicode MS" w:hAnsi="Times New Roman" w:cs="Times New Roman"/>
        </w:rPr>
        <w:t>Memory conflicts will</w:t>
      </w:r>
      <w:r w:rsidR="00AC30C1">
        <w:rPr>
          <w:rFonts w:ascii="Times New Roman" w:eastAsia="Arial Unicode MS" w:hAnsi="Times New Roman" w:cs="Times New Roman"/>
        </w:rPr>
        <w:t xml:space="preserve"> usually</w:t>
      </w:r>
      <w:r w:rsidR="00B16F65">
        <w:rPr>
          <w:rFonts w:ascii="Times New Roman" w:eastAsia="Arial Unicode MS" w:hAnsi="Times New Roman" w:cs="Times New Roman"/>
        </w:rPr>
        <w:t xml:space="preserve"> lead to performance degradation [4]. </w:t>
      </w:r>
      <w:r w:rsidR="00B16F65" w:rsidRPr="00B16F65">
        <w:rPr>
          <w:rFonts w:ascii="Times New Roman" w:eastAsia="Arial Unicode MS" w:hAnsi="Times New Roman" w:cs="Times New Roman"/>
        </w:rPr>
        <w:t xml:space="preserve">For techniques that </w:t>
      </w:r>
      <w:r w:rsidR="00B16F65">
        <w:rPr>
          <w:rFonts w:ascii="Times New Roman" w:eastAsia="Arial Unicode MS" w:hAnsi="Times New Roman" w:cs="Times New Roman"/>
        </w:rPr>
        <w:t xml:space="preserve">avoid memory conflict or </w:t>
      </w:r>
      <w:r w:rsidR="00B16F65" w:rsidRPr="00B16F65">
        <w:rPr>
          <w:rFonts w:ascii="Times New Roman" w:eastAsia="Arial Unicode MS" w:hAnsi="Times New Roman" w:cs="Times New Roman"/>
        </w:rPr>
        <w:t>overcome performance degradation, pipeline problems can occur.</w:t>
      </w:r>
    </w:p>
    <w:p w14:paraId="6DA792FC" w14:textId="570B4F4E" w:rsidR="00AD2920" w:rsidRDefault="001F20A3" w:rsidP="00747F09">
      <w:pPr>
        <w:pStyle w:val="ad"/>
        <w:numPr>
          <w:ilvl w:val="0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B</w:t>
      </w:r>
      <w:r w:rsidR="00990AC7" w:rsidRPr="005E179F">
        <w:rPr>
          <w:rFonts w:ascii="Times New Roman" w:eastAsia="Arial Unicode MS" w:hAnsi="Times New Roman" w:cs="Times New Roman"/>
        </w:rPr>
        <w:t>arrel</w:t>
      </w:r>
      <w:r>
        <w:rPr>
          <w:rFonts w:ascii="Times New Roman" w:eastAsia="Arial Unicode MS" w:hAnsi="Times New Roman" w:cs="Times New Roman"/>
        </w:rPr>
        <w:t xml:space="preserve"> shifter for lager lifting size</w:t>
      </w:r>
    </w:p>
    <w:p w14:paraId="4C854944" w14:textId="0B5B7960" w:rsidR="003130EA" w:rsidRPr="005E179F" w:rsidRDefault="00F57EE9" w:rsidP="003130EA">
      <w:pPr>
        <w:pStyle w:val="ad"/>
        <w:numPr>
          <w:ilvl w:val="1"/>
          <w:numId w:val="40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 </w:t>
      </w:r>
      <w:r w:rsidR="003130EA" w:rsidRPr="003130EA">
        <w:rPr>
          <w:rFonts w:ascii="Times New Roman" w:eastAsia="Arial Unicode MS" w:hAnsi="Times New Roman" w:cs="Times New Roman"/>
        </w:rPr>
        <w:t xml:space="preserve">Regardless of the type of barrel shifter, more multiplexers </w:t>
      </w:r>
      <w:r w:rsidR="003130EA">
        <w:rPr>
          <w:rFonts w:ascii="Times New Roman" w:eastAsia="Arial Unicode MS" w:hAnsi="Times New Roman" w:cs="Times New Roman"/>
        </w:rPr>
        <w:t xml:space="preserve">and </w:t>
      </w:r>
      <w:r w:rsidR="003130EA" w:rsidRPr="003130EA">
        <w:rPr>
          <w:rFonts w:ascii="Times New Roman" w:eastAsia="Arial Unicode MS" w:hAnsi="Times New Roman" w:cs="Times New Roman"/>
        </w:rPr>
        <w:t>stages are needed</w:t>
      </w:r>
      <w:r w:rsidR="003130EA">
        <w:rPr>
          <w:rFonts w:ascii="Times New Roman" w:eastAsia="Arial Unicode MS" w:hAnsi="Times New Roman" w:cs="Times New Roman"/>
        </w:rPr>
        <w:t xml:space="preserve"> </w:t>
      </w:r>
      <w:r w:rsidR="003130EA" w:rsidRPr="003130EA">
        <w:rPr>
          <w:rFonts w:ascii="Times New Roman" w:eastAsia="Arial Unicode MS" w:hAnsi="Times New Roman" w:cs="Times New Roman"/>
        </w:rPr>
        <w:t xml:space="preserve">as the lifting size increases, which reduces the </w:t>
      </w:r>
      <w:r w:rsidR="00C044E6">
        <w:rPr>
          <w:rFonts w:ascii="Times New Roman" w:eastAsia="Arial Unicode MS" w:hAnsi="Times New Roman" w:cs="Times New Roman"/>
        </w:rPr>
        <w:t xml:space="preserve">clock </w:t>
      </w:r>
      <w:r w:rsidR="003130EA" w:rsidRPr="003130EA">
        <w:rPr>
          <w:rFonts w:ascii="Times New Roman" w:eastAsia="Arial Unicode MS" w:hAnsi="Times New Roman" w:cs="Times New Roman"/>
        </w:rPr>
        <w:t>frequency.</w:t>
      </w:r>
    </w:p>
    <w:p w14:paraId="35E03066" w14:textId="77777777" w:rsidR="00DA69BC" w:rsidRDefault="005B0CB2" w:rsidP="00A64670">
      <w:pPr>
        <w:ind w:left="0" w:firstLine="0"/>
        <w:rPr>
          <w:rFonts w:eastAsia="맑은 고딕"/>
          <w:i/>
          <w:lang w:val="en-US" w:eastAsia="ko-KR"/>
        </w:rPr>
      </w:pPr>
      <w:r w:rsidRPr="0083210B">
        <w:rPr>
          <w:rFonts w:eastAsia="맑은 고딕"/>
          <w:b/>
          <w:i/>
          <w:lang w:val="en-US" w:eastAsia="ko-KR"/>
        </w:rPr>
        <w:t>Observation 1:</w:t>
      </w:r>
      <w:r w:rsidRPr="0083210B">
        <w:rPr>
          <w:i/>
        </w:rPr>
        <w:t xml:space="preserve"> A</w:t>
      </w:r>
      <w:r w:rsidRPr="0083210B">
        <w:rPr>
          <w:rFonts w:eastAsia="맑은 고딕"/>
          <w:i/>
          <w:lang w:val="en-US" w:eastAsia="ko-KR"/>
        </w:rPr>
        <w:t xml:space="preserve"> tightly packed matrix is a structure that does not fit into pipeline processing</w:t>
      </w:r>
      <w:r w:rsidR="00C044E6">
        <w:rPr>
          <w:rFonts w:eastAsia="맑은 고딕"/>
          <w:i/>
          <w:lang w:val="en-US" w:eastAsia="ko-KR"/>
        </w:rPr>
        <w:t>, which may reduce decoder throughput</w:t>
      </w:r>
      <w:r w:rsidRPr="0083210B">
        <w:rPr>
          <w:rFonts w:eastAsia="맑은 고딕"/>
          <w:i/>
          <w:lang w:val="en-US" w:eastAsia="ko-KR"/>
        </w:rPr>
        <w:t>.</w:t>
      </w:r>
    </w:p>
    <w:p w14:paraId="77DE6F1F" w14:textId="29216C5B" w:rsidR="005B0CB2" w:rsidRDefault="005B0CB2" w:rsidP="00A64670">
      <w:pPr>
        <w:ind w:left="0" w:firstLine="0"/>
        <w:rPr>
          <w:rFonts w:eastAsia="맑은 고딕"/>
          <w:b/>
          <w:lang w:val="en-US" w:eastAsia="ko-KR"/>
        </w:rPr>
      </w:pPr>
      <w:r w:rsidRPr="0083210B">
        <w:rPr>
          <w:rFonts w:eastAsia="맑은 고딕"/>
          <w:b/>
          <w:i/>
          <w:lang w:val="en-US" w:eastAsia="ko-KR"/>
        </w:rPr>
        <w:t>Observation 2:</w:t>
      </w:r>
      <w:r w:rsidRPr="0083210B">
        <w:rPr>
          <w:i/>
        </w:rPr>
        <w:t xml:space="preserve"> </w:t>
      </w:r>
      <w:r w:rsidR="00AC30C1">
        <w:rPr>
          <w:i/>
        </w:rPr>
        <w:t>SET</w:t>
      </w:r>
      <w:r w:rsidR="0083210B" w:rsidRPr="0083210B">
        <w:rPr>
          <w:i/>
        </w:rPr>
        <w:t xml:space="preserve"> LDPC codes </w:t>
      </w:r>
      <w:r w:rsidR="0083210B" w:rsidRPr="0083210B">
        <w:rPr>
          <w:rFonts w:eastAsia="맑은 고딕"/>
          <w:i/>
          <w:lang w:val="en-US" w:eastAsia="ko-KR"/>
        </w:rPr>
        <w:t>is better suited to</w:t>
      </w:r>
      <w:r w:rsidRPr="0083210B">
        <w:rPr>
          <w:rFonts w:eastAsia="맑은 고딕"/>
          <w:i/>
          <w:lang w:val="en-US" w:eastAsia="ko-KR"/>
        </w:rPr>
        <w:t xml:space="preserve"> </w:t>
      </w:r>
      <w:r w:rsidR="0083210B" w:rsidRPr="0083210B">
        <w:rPr>
          <w:rFonts w:eastAsia="맑은 고딕"/>
          <w:i/>
          <w:lang w:val="en-US" w:eastAsia="ko-KR"/>
        </w:rPr>
        <w:t xml:space="preserve">layered decoding than </w:t>
      </w:r>
      <w:r w:rsidR="0083210B" w:rsidRPr="0083210B">
        <w:rPr>
          <w:i/>
        </w:rPr>
        <w:t>MET LDPC codes</w:t>
      </w:r>
      <w:r w:rsidRPr="005B0CB2">
        <w:rPr>
          <w:rFonts w:eastAsia="맑은 고딕"/>
          <w:lang w:val="en-US" w:eastAsia="ko-KR"/>
        </w:rPr>
        <w:t>.</w:t>
      </w:r>
    </w:p>
    <w:p w14:paraId="5F6D0A0E" w14:textId="77777777" w:rsidR="005B0CB2" w:rsidRPr="005E179F" w:rsidRDefault="005B0CB2" w:rsidP="00A64670">
      <w:pPr>
        <w:ind w:left="0" w:firstLine="0"/>
        <w:rPr>
          <w:rFonts w:eastAsiaTheme="minorEastAsia"/>
          <w:lang w:val="en-US" w:eastAsia="ko-KR"/>
        </w:rPr>
      </w:pPr>
    </w:p>
    <w:p w14:paraId="13939F0A" w14:textId="67C15BDE" w:rsidR="003F3BED" w:rsidRDefault="005F0746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/>
          <w:b/>
          <w:lang w:val="en-US" w:eastAsia="ko-KR"/>
        </w:rPr>
        <w:t>Performance results</w:t>
      </w:r>
    </w:p>
    <w:p w14:paraId="7131109C" w14:textId="723D5C61" w:rsidR="005F0746" w:rsidRDefault="005819C7" w:rsidP="005F0746">
      <w:pPr>
        <w:ind w:left="0" w:firstLineChars="50" w:firstLine="100"/>
        <w:rPr>
          <w:rFonts w:eastAsiaTheme="minorEastAsia"/>
          <w:lang w:val="en-US" w:eastAsia="ko-KR"/>
        </w:rPr>
      </w:pPr>
      <w:r>
        <w:rPr>
          <w:rFonts w:eastAsia="Arial Unicode MS"/>
          <w:lang w:val="en-US" w:eastAsia="ko-KR"/>
        </w:rPr>
        <w:t xml:space="preserve">In Figure 2, we </w:t>
      </w:r>
      <w:r w:rsidR="00B01571">
        <w:rPr>
          <w:rFonts w:eastAsia="Arial Unicode MS"/>
          <w:lang w:val="en-US" w:eastAsia="ko-KR"/>
        </w:rPr>
        <w:t xml:space="preserve">plot </w:t>
      </w:r>
      <w:r>
        <w:rPr>
          <w:rFonts w:eastAsia="Arial Unicode MS"/>
          <w:lang w:val="en-US" w:eastAsia="ko-KR"/>
        </w:rPr>
        <w:t>BLER performance of sum-product</w:t>
      </w:r>
      <w:r w:rsidR="0028103A">
        <w:rPr>
          <w:rFonts w:eastAsia="Arial Unicode MS"/>
          <w:lang w:val="en-US" w:eastAsia="ko-KR"/>
        </w:rPr>
        <w:t xml:space="preserve"> (SP)</w:t>
      </w:r>
      <w:r>
        <w:rPr>
          <w:rFonts w:eastAsia="Arial Unicode MS"/>
          <w:lang w:val="en-US" w:eastAsia="ko-KR"/>
        </w:rPr>
        <w:t xml:space="preserve"> </w:t>
      </w:r>
      <w:r w:rsidR="00B01571">
        <w:rPr>
          <w:rFonts w:eastAsia="Arial Unicode MS"/>
          <w:lang w:val="en-US" w:eastAsia="ko-KR"/>
        </w:rPr>
        <w:t xml:space="preserve">for single type </w:t>
      </w:r>
      <w:r>
        <w:rPr>
          <w:rFonts w:eastAsia="Arial Unicode MS"/>
          <w:lang w:val="en-US" w:eastAsia="ko-KR"/>
        </w:rPr>
        <w:t xml:space="preserve">and </w:t>
      </w:r>
      <w:r w:rsidR="00B01571">
        <w:rPr>
          <w:rFonts w:eastAsia="Arial Unicode MS"/>
          <w:lang w:val="en-US" w:eastAsia="ko-KR"/>
        </w:rPr>
        <w:t xml:space="preserve">SP/offset </w:t>
      </w:r>
      <w:r>
        <w:rPr>
          <w:rFonts w:eastAsia="Arial Unicode MS"/>
          <w:lang w:val="en-US" w:eastAsia="ko-KR"/>
        </w:rPr>
        <w:t>min</w:t>
      </w:r>
      <w:r w:rsidR="00B01571">
        <w:rPr>
          <w:rFonts w:eastAsia="Arial Unicode MS"/>
          <w:lang w:val="en-US" w:eastAsia="ko-KR"/>
        </w:rPr>
        <w:t>-</w:t>
      </w:r>
      <w:r>
        <w:rPr>
          <w:rFonts w:eastAsia="Arial Unicode MS"/>
          <w:lang w:val="en-US" w:eastAsia="ko-KR"/>
        </w:rPr>
        <w:t xml:space="preserve">sum </w:t>
      </w:r>
      <w:r w:rsidR="0028103A">
        <w:rPr>
          <w:rFonts w:eastAsia="Arial Unicode MS"/>
          <w:lang w:val="en-US" w:eastAsia="ko-KR"/>
        </w:rPr>
        <w:t>(</w:t>
      </w:r>
      <w:r w:rsidR="00B01571">
        <w:rPr>
          <w:rFonts w:eastAsia="Arial Unicode MS"/>
          <w:lang w:val="en-US" w:eastAsia="ko-KR"/>
        </w:rPr>
        <w:t xml:space="preserve">offset </w:t>
      </w:r>
      <w:r w:rsidR="0028103A">
        <w:rPr>
          <w:rFonts w:eastAsia="Arial Unicode MS"/>
          <w:lang w:val="en-US" w:eastAsia="ko-KR"/>
        </w:rPr>
        <w:t xml:space="preserve">MS) </w:t>
      </w:r>
      <w:r>
        <w:rPr>
          <w:rFonts w:eastAsia="Arial Unicode MS"/>
          <w:lang w:val="en-US" w:eastAsia="ko-KR"/>
        </w:rPr>
        <w:t xml:space="preserve">algorithms for multiple edge type. </w:t>
      </w:r>
      <w:r w:rsidR="008F11CD" w:rsidRPr="008F11CD">
        <w:rPr>
          <w:rFonts w:eastAsiaTheme="minorEastAsia"/>
          <w:lang w:val="en-US" w:eastAsia="ko-KR"/>
        </w:rPr>
        <w:t>To evaluate the performance, we conduct a simulation as follows:</w:t>
      </w:r>
    </w:p>
    <w:p w14:paraId="39CB7343" w14:textId="282F7AB2" w:rsidR="005819C7" w:rsidRDefault="00C044E6" w:rsidP="008F11CD">
      <w:pPr>
        <w:pStyle w:val="ad"/>
        <w:numPr>
          <w:ilvl w:val="0"/>
          <w:numId w:val="40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SET</w:t>
      </w:r>
      <w:r w:rsidR="005819C7">
        <w:rPr>
          <w:rFonts w:ascii="Times New Roman" w:eastAsiaTheme="minorEastAsia" w:hAnsi="Times New Roman" w:cs="Times New Roman"/>
        </w:rPr>
        <w:t xml:space="preserve"> </w:t>
      </w:r>
      <w:r w:rsidR="008F11CD" w:rsidRPr="008F11CD">
        <w:rPr>
          <w:rFonts w:ascii="Times New Roman" w:eastAsiaTheme="minorEastAsia" w:hAnsi="Times New Roman" w:cs="Times New Roman"/>
        </w:rPr>
        <w:t xml:space="preserve">LDPC code </w:t>
      </w:r>
      <w:r w:rsidR="005819C7">
        <w:rPr>
          <w:rFonts w:ascii="Times New Roman" w:eastAsiaTheme="minorEastAsia" w:hAnsi="Times New Roman" w:cs="Times New Roman"/>
        </w:rPr>
        <w:t>in [2]</w:t>
      </w:r>
      <w:r w:rsidR="00B01571">
        <w:rPr>
          <w:rFonts w:ascii="Times New Roman" w:eastAsiaTheme="minorEastAsia" w:hAnsi="Times New Roman" w:cs="Times New Roman"/>
        </w:rPr>
        <w:t xml:space="preserve"> with lifting size 256</w:t>
      </w:r>
      <w:r w:rsidR="005819C7">
        <w:rPr>
          <w:rFonts w:ascii="Times New Roman" w:eastAsiaTheme="minorEastAsia" w:hAnsi="Times New Roman" w:cs="Times New Roman"/>
        </w:rPr>
        <w:t xml:space="preserve">, </w:t>
      </w:r>
      <w:r>
        <w:rPr>
          <w:rFonts w:ascii="Times New Roman" w:eastAsiaTheme="minorEastAsia" w:hAnsi="Times New Roman" w:cs="Times New Roman" w:hint="eastAsia"/>
        </w:rPr>
        <w:t xml:space="preserve">MET </w:t>
      </w:r>
      <w:r w:rsidR="005819C7">
        <w:rPr>
          <w:rFonts w:ascii="Times New Roman" w:eastAsiaTheme="minorEastAsia" w:hAnsi="Times New Roman" w:cs="Times New Roman"/>
        </w:rPr>
        <w:t>in [3]</w:t>
      </w:r>
      <w:r w:rsidR="00B01571">
        <w:rPr>
          <w:rFonts w:ascii="Times New Roman" w:eastAsiaTheme="minorEastAsia" w:hAnsi="Times New Roman" w:cs="Times New Roman"/>
        </w:rPr>
        <w:t xml:space="preserve"> with lifting size 500.</w:t>
      </w:r>
    </w:p>
    <w:p w14:paraId="38068AB9" w14:textId="43FBD20B" w:rsidR="005819C7" w:rsidRDefault="005819C7" w:rsidP="008F11CD">
      <w:pPr>
        <w:pStyle w:val="ad"/>
        <w:numPr>
          <w:ilvl w:val="0"/>
          <w:numId w:val="40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Codeblock size = 8000.</w:t>
      </w:r>
    </w:p>
    <w:p w14:paraId="2EB5C172" w14:textId="7AAB8CD7" w:rsidR="005819C7" w:rsidRDefault="005819C7" w:rsidP="008F11CD">
      <w:pPr>
        <w:pStyle w:val="ad"/>
        <w:numPr>
          <w:ilvl w:val="0"/>
          <w:numId w:val="40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Code rate = 8/9.</w:t>
      </w:r>
    </w:p>
    <w:p w14:paraId="1F5AE11E" w14:textId="6E62312B" w:rsidR="000618C7" w:rsidRDefault="000618C7" w:rsidP="008F11CD">
      <w:pPr>
        <w:pStyle w:val="ad"/>
        <w:numPr>
          <w:ilvl w:val="0"/>
          <w:numId w:val="40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Maximum number of iteration for flooding schedule = 50.</w:t>
      </w:r>
    </w:p>
    <w:p w14:paraId="5D86F3A0" w14:textId="633DD660" w:rsidR="00632DC7" w:rsidRDefault="005819C7" w:rsidP="0028103A">
      <w:pPr>
        <w:pStyle w:val="ad"/>
        <w:numPr>
          <w:ilvl w:val="0"/>
          <w:numId w:val="40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AWGN channel, </w:t>
      </w:r>
      <w:r w:rsidR="000618C7">
        <w:rPr>
          <w:rFonts w:ascii="Times New Roman" w:eastAsiaTheme="minorEastAsia" w:hAnsi="Times New Roman" w:cs="Times New Roman"/>
        </w:rPr>
        <w:t>QPSK</w:t>
      </w:r>
      <w:r>
        <w:rPr>
          <w:rFonts w:ascii="Times New Roman" w:eastAsiaTheme="minorEastAsia" w:hAnsi="Times New Roman" w:cs="Times New Roman"/>
        </w:rPr>
        <w:t xml:space="preserve"> modulation.</w:t>
      </w:r>
    </w:p>
    <w:p w14:paraId="22FC24B1" w14:textId="71A558FD" w:rsidR="0028103A" w:rsidRDefault="00C044E6" w:rsidP="0028103A">
      <w:pPr>
        <w:ind w:left="0" w:firstLineChars="50" w:firstLine="10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SET</w:t>
      </w:r>
      <w:r w:rsidR="00B01571">
        <w:rPr>
          <w:rFonts w:eastAsiaTheme="minorEastAsia"/>
          <w:lang w:val="en-US" w:eastAsia="ko-KR"/>
        </w:rPr>
        <w:t xml:space="preserve"> LDPC</w:t>
      </w:r>
      <w:r w:rsidR="00B01571" w:rsidRPr="00B01571">
        <w:rPr>
          <w:rFonts w:eastAsiaTheme="minorEastAsia"/>
          <w:lang w:val="en-US" w:eastAsia="ko-KR"/>
        </w:rPr>
        <w:t xml:space="preserve"> code has the similar BLER performance with </w:t>
      </w:r>
      <w:r w:rsidR="00B01571">
        <w:rPr>
          <w:rFonts w:eastAsiaTheme="minorEastAsia"/>
          <w:lang w:val="en-US" w:eastAsia="ko-KR"/>
        </w:rPr>
        <w:t xml:space="preserve">MET </w:t>
      </w:r>
      <w:r w:rsidR="00B01571" w:rsidRPr="00B01571">
        <w:rPr>
          <w:rFonts w:eastAsiaTheme="minorEastAsia"/>
          <w:lang w:val="en-US" w:eastAsia="ko-KR"/>
        </w:rPr>
        <w:t>LDPC code</w:t>
      </w:r>
      <w:r w:rsidR="00B01571">
        <w:rPr>
          <w:rFonts w:eastAsiaTheme="minorEastAsia"/>
          <w:lang w:val="en-US" w:eastAsia="ko-KR"/>
        </w:rPr>
        <w:t xml:space="preserve"> for SP algorithm </w:t>
      </w:r>
      <w:r w:rsidR="00AC30C1">
        <w:rPr>
          <w:rFonts w:eastAsiaTheme="minorEastAsia"/>
          <w:lang w:val="en-US" w:eastAsia="ko-KR"/>
        </w:rPr>
        <w:t xml:space="preserve">at an SNR of </w:t>
      </w:r>
      <w:r w:rsidR="00B01571">
        <w:rPr>
          <w:rFonts w:eastAsiaTheme="minorEastAsia"/>
          <w:lang w:val="en-US" w:eastAsia="ko-KR"/>
        </w:rPr>
        <w:t>6.1dB and is</w:t>
      </w:r>
      <w:r w:rsidR="00B01571" w:rsidRPr="00B01571">
        <w:rPr>
          <w:rFonts w:eastAsiaTheme="minorEastAsia"/>
          <w:lang w:val="en-US" w:eastAsia="ko-KR"/>
        </w:rPr>
        <w:t xml:space="preserve"> better than </w:t>
      </w:r>
      <w:r w:rsidR="00E97E3B">
        <w:rPr>
          <w:rFonts w:eastAsiaTheme="minorEastAsia"/>
          <w:lang w:val="en-US" w:eastAsia="ko-KR"/>
        </w:rPr>
        <w:t xml:space="preserve">layered </w:t>
      </w:r>
      <w:r w:rsidR="00B01571">
        <w:rPr>
          <w:rFonts w:eastAsiaTheme="minorEastAsia"/>
          <w:lang w:val="en-US" w:eastAsia="ko-KR"/>
        </w:rPr>
        <w:t xml:space="preserve">offset MS </w:t>
      </w:r>
      <w:r w:rsidR="00B01571" w:rsidRPr="00B01571">
        <w:rPr>
          <w:rFonts w:eastAsiaTheme="minorEastAsia"/>
          <w:lang w:val="en-US" w:eastAsia="ko-KR"/>
        </w:rPr>
        <w:t xml:space="preserve">LDPC a little </w:t>
      </w:r>
      <w:r w:rsidR="00AC30C1">
        <w:rPr>
          <w:rFonts w:eastAsiaTheme="minorEastAsia"/>
          <w:lang w:val="en-US" w:eastAsia="ko-KR"/>
        </w:rPr>
        <w:t xml:space="preserve">at an SNR of </w:t>
      </w:r>
      <w:r w:rsidR="00B01571">
        <w:rPr>
          <w:rFonts w:eastAsiaTheme="minorEastAsia"/>
          <w:lang w:val="en-US" w:eastAsia="ko-KR"/>
        </w:rPr>
        <w:t>6.2dB.</w:t>
      </w:r>
      <w:r w:rsidR="000618C7">
        <w:rPr>
          <w:rFonts w:eastAsiaTheme="minorEastAsia"/>
          <w:lang w:val="en-US" w:eastAsia="ko-KR"/>
        </w:rPr>
        <w:t xml:space="preserve"> MET LDPC code has error floor around BLER of 10</w:t>
      </w:r>
      <w:r w:rsidR="000618C7" w:rsidRPr="00B01571">
        <w:rPr>
          <w:rFonts w:eastAsiaTheme="minorEastAsia"/>
          <w:vertAlign w:val="superscript"/>
          <w:lang w:val="en-US" w:eastAsia="ko-KR"/>
        </w:rPr>
        <w:t>-</w:t>
      </w:r>
      <w:r w:rsidR="00B01571" w:rsidRPr="00B01571">
        <w:rPr>
          <w:rFonts w:eastAsiaTheme="minorEastAsia"/>
          <w:vertAlign w:val="superscript"/>
          <w:lang w:val="en-US" w:eastAsia="ko-KR"/>
        </w:rPr>
        <w:t>3</w:t>
      </w:r>
      <w:r w:rsidR="00B01571">
        <w:rPr>
          <w:rFonts w:eastAsiaTheme="minorEastAsia"/>
          <w:lang w:val="en-US" w:eastAsia="ko-KR"/>
        </w:rPr>
        <w:t xml:space="preserve"> </w:t>
      </w:r>
      <w:r w:rsidR="000618C7">
        <w:rPr>
          <w:rFonts w:eastAsiaTheme="minorEastAsia"/>
          <w:lang w:val="en-US" w:eastAsia="ko-KR"/>
        </w:rPr>
        <w:t>for SP and MS algorithm</w:t>
      </w:r>
      <w:r w:rsidR="00B01571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>, which may give more significant performance impact over fading channels</w:t>
      </w:r>
      <w:r w:rsidR="000618C7">
        <w:rPr>
          <w:rFonts w:eastAsiaTheme="minor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>SET</w:t>
      </w:r>
      <w:r w:rsidR="004C6D12">
        <w:rPr>
          <w:rFonts w:eastAsiaTheme="minorEastAsia"/>
          <w:lang w:val="en-US" w:eastAsia="ko-KR"/>
        </w:rPr>
        <w:t xml:space="preserve"> LDPC</w:t>
      </w:r>
      <w:r w:rsidR="005228FA">
        <w:rPr>
          <w:rFonts w:eastAsiaTheme="minorEastAsia"/>
          <w:lang w:val="en-US" w:eastAsia="ko-KR"/>
        </w:rPr>
        <w:t xml:space="preserve"> code</w:t>
      </w:r>
      <w:r w:rsidR="000618C7">
        <w:rPr>
          <w:rFonts w:eastAsiaTheme="minorEastAsia"/>
          <w:lang w:val="en-US" w:eastAsia="ko-KR"/>
        </w:rPr>
        <w:t xml:space="preserve">, </w:t>
      </w:r>
      <w:r w:rsidR="000618C7" w:rsidRPr="000618C7">
        <w:rPr>
          <w:rFonts w:eastAsiaTheme="minorEastAsia"/>
          <w:lang w:val="en-US" w:eastAsia="ko-KR"/>
        </w:rPr>
        <w:t>on the other hand, does not show an error floor.</w:t>
      </w:r>
    </w:p>
    <w:p w14:paraId="41073F8D" w14:textId="77777777" w:rsidR="00C72D32" w:rsidRDefault="00C72D32" w:rsidP="00C72D32">
      <w:pPr>
        <w:keepNext/>
        <w:ind w:left="0" w:firstLineChars="50" w:firstLine="100"/>
        <w:jc w:val="center"/>
      </w:pPr>
      <w:r w:rsidRPr="00C72D32">
        <w:rPr>
          <w:rFonts w:eastAsiaTheme="minorEastAsia"/>
          <w:noProof/>
          <w:lang w:val="en-US" w:eastAsia="ko-KR"/>
        </w:rPr>
        <w:drawing>
          <wp:inline distT="0" distB="0" distL="0" distR="0" wp14:anchorId="4BE51E4F" wp14:editId="2CC53272">
            <wp:extent cx="3495447" cy="2324100"/>
            <wp:effectExtent l="0" t="0" r="0" b="0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1234" cy="2327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87E92" w14:textId="63ACB4DC" w:rsidR="000618C7" w:rsidRPr="00C72D32" w:rsidRDefault="00C72D32" w:rsidP="00C72D32">
      <w:pPr>
        <w:pStyle w:val="af"/>
        <w:jc w:val="center"/>
        <w:rPr>
          <w:b w:val="0"/>
          <w:sz w:val="20"/>
        </w:rPr>
      </w:pPr>
      <w:r w:rsidRPr="00C72D32">
        <w:rPr>
          <w:b w:val="0"/>
          <w:sz w:val="20"/>
        </w:rPr>
        <w:t xml:space="preserve">Figure </w:t>
      </w:r>
      <w:r w:rsidRPr="00C72D32">
        <w:rPr>
          <w:b w:val="0"/>
          <w:sz w:val="20"/>
        </w:rPr>
        <w:fldChar w:fldCharType="begin"/>
      </w:r>
      <w:r w:rsidRPr="00C72D32">
        <w:rPr>
          <w:b w:val="0"/>
          <w:sz w:val="20"/>
        </w:rPr>
        <w:instrText xml:space="preserve"> SEQ Figure \* ARABIC </w:instrText>
      </w:r>
      <w:r w:rsidRPr="00C72D32">
        <w:rPr>
          <w:b w:val="0"/>
          <w:sz w:val="20"/>
        </w:rPr>
        <w:fldChar w:fldCharType="separate"/>
      </w:r>
      <w:r w:rsidRPr="00C72D32">
        <w:rPr>
          <w:b w:val="0"/>
          <w:sz w:val="20"/>
        </w:rPr>
        <w:t>2</w:t>
      </w:r>
      <w:r w:rsidRPr="00C72D32">
        <w:rPr>
          <w:b w:val="0"/>
          <w:sz w:val="20"/>
        </w:rPr>
        <w:fldChar w:fldCharType="end"/>
      </w:r>
      <w:r>
        <w:rPr>
          <w:b w:val="0"/>
          <w:sz w:val="20"/>
        </w:rPr>
        <w:t xml:space="preserve">. </w:t>
      </w:r>
      <w:r w:rsidRPr="00C72D32">
        <w:rPr>
          <w:b w:val="0"/>
          <w:sz w:val="20"/>
        </w:rPr>
        <w:t>BLER performance for SP and MS algorithm</w:t>
      </w:r>
    </w:p>
    <w:p w14:paraId="71871C89" w14:textId="6F53D094" w:rsidR="005412AB" w:rsidRDefault="005412AB" w:rsidP="005412AB">
      <w:pPr>
        <w:ind w:left="0" w:firstLineChars="50" w:firstLine="100"/>
        <w:rPr>
          <w:i/>
        </w:rPr>
      </w:pPr>
      <w:r w:rsidRPr="0083210B">
        <w:rPr>
          <w:rFonts w:eastAsia="맑은 고딕"/>
          <w:b/>
          <w:i/>
          <w:lang w:val="en-US" w:eastAsia="ko-KR"/>
        </w:rPr>
        <w:t xml:space="preserve">Observation </w:t>
      </w:r>
      <w:r>
        <w:rPr>
          <w:rFonts w:eastAsia="맑은 고딕"/>
          <w:b/>
          <w:i/>
          <w:lang w:val="en-US" w:eastAsia="ko-KR"/>
        </w:rPr>
        <w:t>3:</w:t>
      </w:r>
      <w:r w:rsidRPr="00B01571">
        <w:rPr>
          <w:i/>
        </w:rPr>
        <w:t xml:space="preserve"> </w:t>
      </w:r>
      <w:r w:rsidR="005228FA">
        <w:rPr>
          <w:rFonts w:ascii="바탕체" w:eastAsia="바탕체" w:hAnsi="바탕체" w:cs="바탕체"/>
          <w:i/>
        </w:rPr>
        <w:t xml:space="preserve">SET </w:t>
      </w:r>
      <w:r w:rsidRPr="005412AB">
        <w:rPr>
          <w:i/>
        </w:rPr>
        <w:t>LDPC</w:t>
      </w:r>
      <w:r w:rsidR="005228FA">
        <w:rPr>
          <w:i/>
        </w:rPr>
        <w:t xml:space="preserve"> code</w:t>
      </w:r>
      <w:r>
        <w:rPr>
          <w:i/>
        </w:rPr>
        <w:t xml:space="preserve"> </w:t>
      </w:r>
      <w:r w:rsidRPr="005412AB">
        <w:rPr>
          <w:i/>
        </w:rPr>
        <w:t>does not show an error floor</w:t>
      </w:r>
      <w:r>
        <w:rPr>
          <w:i/>
        </w:rPr>
        <w:t>.</w:t>
      </w:r>
    </w:p>
    <w:p w14:paraId="5E2D7390" w14:textId="32BBBC37" w:rsidR="000618C7" w:rsidRDefault="000618C7" w:rsidP="0028103A">
      <w:pPr>
        <w:ind w:left="0" w:firstLineChars="50" w:firstLine="100"/>
        <w:rPr>
          <w:i/>
        </w:rPr>
      </w:pPr>
      <w:r w:rsidRPr="0083210B">
        <w:rPr>
          <w:rFonts w:eastAsia="맑은 고딕"/>
          <w:b/>
          <w:i/>
          <w:lang w:val="en-US" w:eastAsia="ko-KR"/>
        </w:rPr>
        <w:t xml:space="preserve">Observation </w:t>
      </w:r>
      <w:r w:rsidR="005412AB">
        <w:rPr>
          <w:rFonts w:eastAsia="맑은 고딕"/>
          <w:b/>
          <w:i/>
          <w:lang w:val="en-US" w:eastAsia="ko-KR"/>
        </w:rPr>
        <w:t>4</w:t>
      </w:r>
      <w:r w:rsidR="00B01571">
        <w:rPr>
          <w:rFonts w:eastAsia="맑은 고딕"/>
          <w:b/>
          <w:i/>
          <w:lang w:val="en-US" w:eastAsia="ko-KR"/>
        </w:rPr>
        <w:t>:</w:t>
      </w:r>
      <w:r w:rsidR="00B01571" w:rsidRPr="00B01571">
        <w:rPr>
          <w:i/>
        </w:rPr>
        <w:t xml:space="preserve"> </w:t>
      </w:r>
      <w:r w:rsidR="00B01571" w:rsidRPr="0083210B">
        <w:rPr>
          <w:i/>
        </w:rPr>
        <w:t>MET LDPC</w:t>
      </w:r>
      <w:r w:rsidR="00B01571">
        <w:rPr>
          <w:i/>
        </w:rPr>
        <w:t xml:space="preserve"> code </w:t>
      </w:r>
      <w:r>
        <w:rPr>
          <w:i/>
        </w:rPr>
        <w:t xml:space="preserve">has </w:t>
      </w:r>
      <w:r w:rsidR="00B01571">
        <w:rPr>
          <w:i/>
        </w:rPr>
        <w:t xml:space="preserve">error floor </w:t>
      </w:r>
      <w:r w:rsidR="00B01571" w:rsidRPr="00B01571">
        <w:rPr>
          <w:i/>
        </w:rPr>
        <w:t>around BLER of 10</w:t>
      </w:r>
      <w:r w:rsidR="00B01571" w:rsidRPr="00B01571">
        <w:rPr>
          <w:i/>
          <w:vertAlign w:val="superscript"/>
        </w:rPr>
        <w:t>-3</w:t>
      </w:r>
      <w:r w:rsidR="00B01571">
        <w:rPr>
          <w:i/>
        </w:rPr>
        <w:t>.</w:t>
      </w:r>
    </w:p>
    <w:p w14:paraId="10B73322" w14:textId="77777777" w:rsidR="000618C7" w:rsidRPr="0028103A" w:rsidRDefault="000618C7" w:rsidP="0028103A">
      <w:pPr>
        <w:ind w:left="0" w:firstLineChars="50" w:firstLine="100"/>
        <w:rPr>
          <w:rFonts w:eastAsiaTheme="minorEastAsia"/>
          <w:lang w:val="en-US" w:eastAsia="ko-KR"/>
        </w:rPr>
      </w:pPr>
    </w:p>
    <w:p w14:paraId="1D3D1B1E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4C460725" w14:textId="4C621AC0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</w:t>
      </w:r>
      <w:r w:rsidR="0039461E" w:rsidRPr="0039461E">
        <w:rPr>
          <w:rFonts w:eastAsia="맑은 고딕"/>
          <w:lang w:val="en-US" w:eastAsia="ko-KR"/>
        </w:rPr>
        <w:t>we considered multi</w:t>
      </w:r>
      <w:r w:rsidR="0039461E">
        <w:rPr>
          <w:rFonts w:eastAsia="맑은 고딕"/>
          <w:lang w:val="en-US" w:eastAsia="ko-KR"/>
        </w:rPr>
        <w:t>ple</w:t>
      </w:r>
      <w:r w:rsidR="0039461E" w:rsidRPr="0039461E">
        <w:rPr>
          <w:rFonts w:eastAsia="맑은 고딕"/>
          <w:lang w:val="en-US" w:eastAsia="ko-KR"/>
        </w:rPr>
        <w:t>-edge QC-LDPC code for eMBB data ch</w:t>
      </w:r>
      <w:r w:rsidR="00D823F1">
        <w:rPr>
          <w:rFonts w:eastAsia="맑은 고딕"/>
          <w:lang w:val="en-US" w:eastAsia="ko-KR"/>
        </w:rPr>
        <w:t>a</w:t>
      </w:r>
      <w:r w:rsidR="0039461E" w:rsidRPr="0039461E">
        <w:rPr>
          <w:rFonts w:eastAsia="맑은 고딕"/>
          <w:lang w:val="en-US" w:eastAsia="ko-KR"/>
        </w:rPr>
        <w:t>nnel</w:t>
      </w:r>
      <w:r w:rsidR="00934AFB">
        <w:rPr>
          <w:rFonts w:eastAsia="맑은 고딕"/>
          <w:lang w:val="en-US" w:eastAsia="ko-KR"/>
        </w:rPr>
        <w:t xml:space="preserve">. </w:t>
      </w:r>
      <w:r w:rsidR="0039461E" w:rsidRPr="0039461E">
        <w:rPr>
          <w:rFonts w:eastAsia="맑은 고딕"/>
          <w:lang w:val="en-US" w:eastAsia="ko-KR"/>
        </w:rPr>
        <w:t xml:space="preserve">Based on the above </w:t>
      </w:r>
      <w:r w:rsidR="0039461E">
        <w:rPr>
          <w:rFonts w:eastAsia="맑은 고딕"/>
          <w:lang w:val="en-US" w:eastAsia="ko-KR"/>
        </w:rPr>
        <w:t>discussion</w:t>
      </w:r>
      <w:r w:rsidR="00D02B50">
        <w:rPr>
          <w:rFonts w:eastAsia="맑은 고딕"/>
          <w:lang w:val="en-US" w:eastAsia="ko-KR"/>
        </w:rPr>
        <w:t xml:space="preserve"> </w:t>
      </w:r>
      <w:r w:rsidR="0039461E">
        <w:rPr>
          <w:rFonts w:eastAsia="맑은 고딕"/>
          <w:lang w:val="en-US" w:eastAsia="ko-KR"/>
        </w:rPr>
        <w:t xml:space="preserve">and </w:t>
      </w:r>
      <w:r w:rsidR="0039461E" w:rsidRPr="0039461E">
        <w:rPr>
          <w:rFonts w:eastAsia="맑은 고딕"/>
          <w:lang w:val="en-US" w:eastAsia="ko-KR"/>
        </w:rPr>
        <w:t>evaluation results, we have the following observations.</w:t>
      </w:r>
      <w:r w:rsidR="0039461E">
        <w:rPr>
          <w:rFonts w:eastAsia="맑은 고딕"/>
          <w:lang w:val="en-US" w:eastAsia="ko-KR"/>
        </w:rPr>
        <w:t xml:space="preserve"> </w:t>
      </w:r>
    </w:p>
    <w:p w14:paraId="000C0399" w14:textId="78106279" w:rsidR="0039461E" w:rsidRPr="0083210B" w:rsidRDefault="0039461E" w:rsidP="0039461E">
      <w:pPr>
        <w:ind w:left="0" w:firstLine="0"/>
        <w:rPr>
          <w:rFonts w:eastAsia="맑은 고딕"/>
          <w:i/>
          <w:lang w:val="en-US" w:eastAsia="ko-KR"/>
        </w:rPr>
      </w:pPr>
      <w:r w:rsidRPr="0083210B">
        <w:rPr>
          <w:rFonts w:eastAsia="맑은 고딕"/>
          <w:b/>
          <w:i/>
          <w:lang w:val="en-US" w:eastAsia="ko-KR"/>
        </w:rPr>
        <w:t>Observation 1:</w:t>
      </w:r>
      <w:r w:rsidRPr="0083210B">
        <w:rPr>
          <w:i/>
        </w:rPr>
        <w:t xml:space="preserve"> A</w:t>
      </w:r>
      <w:r w:rsidRPr="0083210B">
        <w:rPr>
          <w:rFonts w:eastAsia="맑은 고딕"/>
          <w:i/>
          <w:lang w:val="en-US" w:eastAsia="ko-KR"/>
        </w:rPr>
        <w:t xml:space="preserve"> tightly packed matrix is a structure that does not fit into pipeline processing</w:t>
      </w:r>
      <w:r w:rsidR="00E46805">
        <w:rPr>
          <w:rFonts w:eastAsia="맑은 고딕"/>
          <w:i/>
          <w:lang w:val="en-US" w:eastAsia="ko-KR"/>
        </w:rPr>
        <w:t>, which may reduce decoder throughput</w:t>
      </w:r>
      <w:r w:rsidR="00E46805" w:rsidRPr="0083210B">
        <w:rPr>
          <w:rFonts w:eastAsia="맑은 고딕"/>
          <w:i/>
          <w:lang w:val="en-US" w:eastAsia="ko-KR"/>
        </w:rPr>
        <w:t>.</w:t>
      </w:r>
    </w:p>
    <w:p w14:paraId="67F2BD13" w14:textId="5E085309" w:rsidR="0039461E" w:rsidRDefault="007C40EF" w:rsidP="0039461E">
      <w:pPr>
        <w:ind w:left="0" w:firstLine="0"/>
        <w:rPr>
          <w:rFonts w:eastAsia="맑은 고딕"/>
          <w:b/>
          <w:lang w:val="en-US" w:eastAsia="ko-KR"/>
        </w:rPr>
      </w:pPr>
      <w:r w:rsidRPr="0083210B">
        <w:rPr>
          <w:rFonts w:eastAsia="맑은 고딕"/>
          <w:b/>
          <w:i/>
          <w:lang w:val="en-US" w:eastAsia="ko-KR"/>
        </w:rPr>
        <w:t>Observation 2:</w:t>
      </w:r>
      <w:r w:rsidRPr="0083210B">
        <w:rPr>
          <w:i/>
        </w:rPr>
        <w:t xml:space="preserve"> </w:t>
      </w:r>
      <w:r>
        <w:rPr>
          <w:i/>
        </w:rPr>
        <w:t>SET</w:t>
      </w:r>
      <w:r w:rsidRPr="0083210B">
        <w:rPr>
          <w:i/>
        </w:rPr>
        <w:t xml:space="preserve"> LDPC codes </w:t>
      </w:r>
      <w:r w:rsidRPr="0083210B">
        <w:rPr>
          <w:rFonts w:eastAsia="맑은 고딕"/>
          <w:i/>
          <w:lang w:val="en-US" w:eastAsia="ko-KR"/>
        </w:rPr>
        <w:t xml:space="preserve">is better suited to layered decoding than </w:t>
      </w:r>
      <w:r w:rsidRPr="0083210B">
        <w:rPr>
          <w:i/>
        </w:rPr>
        <w:t>MET LDPC codes</w:t>
      </w:r>
      <w:r w:rsidRPr="005B0CB2">
        <w:rPr>
          <w:rFonts w:eastAsia="맑은 고딕"/>
          <w:lang w:val="en-US" w:eastAsia="ko-KR"/>
        </w:rPr>
        <w:t>.</w:t>
      </w:r>
      <w:bookmarkStart w:id="3" w:name="_GoBack"/>
      <w:bookmarkEnd w:id="3"/>
    </w:p>
    <w:p w14:paraId="43053D8A" w14:textId="77777777" w:rsidR="007C40EF" w:rsidRDefault="007C40EF" w:rsidP="007C40EF">
      <w:pPr>
        <w:ind w:left="284" w:hangingChars="142"/>
        <w:rPr>
          <w:i/>
        </w:rPr>
      </w:pPr>
      <w:r w:rsidRPr="0083210B">
        <w:rPr>
          <w:rFonts w:eastAsia="맑은 고딕"/>
          <w:b/>
          <w:i/>
          <w:lang w:val="en-US" w:eastAsia="ko-KR"/>
        </w:rPr>
        <w:t xml:space="preserve">Observation </w:t>
      </w:r>
      <w:r>
        <w:rPr>
          <w:rFonts w:eastAsia="맑은 고딕"/>
          <w:b/>
          <w:i/>
          <w:lang w:val="en-US" w:eastAsia="ko-KR"/>
        </w:rPr>
        <w:t>3:</w:t>
      </w:r>
      <w:r w:rsidRPr="00B01571">
        <w:rPr>
          <w:i/>
        </w:rPr>
        <w:t xml:space="preserve"> </w:t>
      </w:r>
      <w:r>
        <w:rPr>
          <w:rFonts w:ascii="바탕체" w:eastAsia="바탕체" w:hAnsi="바탕체" w:cs="바탕체"/>
          <w:i/>
        </w:rPr>
        <w:t xml:space="preserve">SET </w:t>
      </w:r>
      <w:r w:rsidRPr="005412AB">
        <w:rPr>
          <w:i/>
        </w:rPr>
        <w:t>LDPC</w:t>
      </w:r>
      <w:r>
        <w:rPr>
          <w:i/>
        </w:rPr>
        <w:t xml:space="preserve"> code </w:t>
      </w:r>
      <w:r w:rsidRPr="005412AB">
        <w:rPr>
          <w:i/>
        </w:rPr>
        <w:t>does not show an error floor</w:t>
      </w:r>
      <w:r>
        <w:rPr>
          <w:i/>
        </w:rPr>
        <w:t>.</w:t>
      </w:r>
    </w:p>
    <w:p w14:paraId="4517B1F1" w14:textId="51BCE487" w:rsidR="0039461E" w:rsidRDefault="005412AB" w:rsidP="00D02B50">
      <w:pPr>
        <w:ind w:left="284" w:hangingChars="142"/>
        <w:rPr>
          <w:i/>
        </w:rPr>
      </w:pPr>
      <w:r w:rsidRPr="0083210B">
        <w:rPr>
          <w:rFonts w:eastAsia="맑은 고딕"/>
          <w:b/>
          <w:i/>
          <w:lang w:val="en-US" w:eastAsia="ko-KR"/>
        </w:rPr>
        <w:t xml:space="preserve">Observation </w:t>
      </w:r>
      <w:r>
        <w:rPr>
          <w:rFonts w:eastAsia="맑은 고딕"/>
          <w:b/>
          <w:i/>
          <w:lang w:val="en-US" w:eastAsia="ko-KR"/>
        </w:rPr>
        <w:t>4:</w:t>
      </w:r>
      <w:r w:rsidRPr="00B01571">
        <w:rPr>
          <w:i/>
        </w:rPr>
        <w:t xml:space="preserve"> </w:t>
      </w:r>
      <w:r w:rsidRPr="0083210B">
        <w:rPr>
          <w:i/>
        </w:rPr>
        <w:t>MET LDPC</w:t>
      </w:r>
      <w:r>
        <w:rPr>
          <w:i/>
        </w:rPr>
        <w:t xml:space="preserve"> code has error floor </w:t>
      </w:r>
      <w:r w:rsidRPr="00B01571">
        <w:rPr>
          <w:i/>
        </w:rPr>
        <w:t>around BLER of 10</w:t>
      </w:r>
      <w:r w:rsidRPr="00B01571">
        <w:rPr>
          <w:i/>
          <w:vertAlign w:val="superscript"/>
        </w:rPr>
        <w:t>-3</w:t>
      </w:r>
      <w:r>
        <w:rPr>
          <w:i/>
        </w:rPr>
        <w:t>.</w:t>
      </w:r>
    </w:p>
    <w:p w14:paraId="391241C5" w14:textId="77777777" w:rsidR="0039461E" w:rsidRDefault="0039461E" w:rsidP="00FB672B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2A2B6068" w14:textId="77777777" w:rsidR="00ED6E4A" w:rsidRPr="00714178" w:rsidRDefault="00ED6E4A" w:rsidP="00ED6E4A">
      <w:pPr>
        <w:pStyle w:val="1"/>
        <w:numPr>
          <w:ilvl w:val="0"/>
          <w:numId w:val="2"/>
        </w:numPr>
        <w:spacing w:before="180"/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Reference</w:t>
      </w:r>
    </w:p>
    <w:p w14:paraId="6C2F7778" w14:textId="5F45D198" w:rsidR="00E96C09" w:rsidRPr="004E29ED" w:rsidRDefault="00ED0D83" w:rsidP="00E82818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ED0D83">
        <w:rPr>
          <w:rFonts w:eastAsia="맑은 고딕"/>
          <w:szCs w:val="22"/>
          <w:lang w:eastAsia="ko-KR"/>
        </w:rPr>
        <w:t>RAN1 chairman notes in #8</w:t>
      </w:r>
      <w:r w:rsidR="002E44E8">
        <w:rPr>
          <w:rFonts w:eastAsia="맑은 고딕"/>
          <w:szCs w:val="22"/>
          <w:lang w:eastAsia="ko-KR"/>
        </w:rPr>
        <w:t>7</w:t>
      </w:r>
      <w:r w:rsidR="00DC316C" w:rsidRPr="00ED0D83">
        <w:rPr>
          <w:rFonts w:eastAsia="맑은 고딕"/>
          <w:szCs w:val="22"/>
          <w:lang w:eastAsia="ko-KR"/>
        </w:rPr>
        <w:t>.</w:t>
      </w:r>
      <w:r w:rsidR="00C15059">
        <w:rPr>
          <w:rFonts w:eastAsia="맑은 고딕"/>
          <w:szCs w:val="22"/>
          <w:lang w:eastAsia="ko-KR"/>
        </w:rPr>
        <w:t xml:space="preserve"> </w:t>
      </w:r>
    </w:p>
    <w:p w14:paraId="291BA488" w14:textId="4BC6ACCE" w:rsidR="004E29ED" w:rsidRPr="004E29ED" w:rsidRDefault="00590D8D" w:rsidP="00E82818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 xml:space="preserve">R1-1700518, LDPC code design for eMBB data channel, </w:t>
      </w:r>
      <w:r w:rsidR="004E29ED">
        <w:rPr>
          <w:rFonts w:eastAsia="맑은 고딕" w:hint="eastAsia"/>
          <w:szCs w:val="22"/>
          <w:lang w:eastAsia="ko-KR"/>
        </w:rPr>
        <w:t xml:space="preserve">LG </w:t>
      </w:r>
      <w:r>
        <w:rPr>
          <w:rFonts w:eastAsia="맑은 고딕"/>
          <w:szCs w:val="22"/>
          <w:lang w:eastAsia="ko-KR"/>
        </w:rPr>
        <w:t>Electronics.</w:t>
      </w:r>
    </w:p>
    <w:p w14:paraId="7BE5167D" w14:textId="3A1486C2" w:rsidR="004E29ED" w:rsidRPr="00DA69BC" w:rsidRDefault="004E29ED" w:rsidP="00E82818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lastRenderedPageBreak/>
        <w:t>R1-1613059, High performance and area efficient LDPC code design with compact protomatrix, MediaTek.</w:t>
      </w:r>
    </w:p>
    <w:p w14:paraId="552F133C" w14:textId="04861EE5" w:rsidR="00E46805" w:rsidRPr="004D4D01" w:rsidRDefault="00E46805" w:rsidP="00DA69BC">
      <w:pPr>
        <w:pStyle w:val="References"/>
        <w:tabs>
          <w:tab w:val="clear" w:pos="6031"/>
        </w:tabs>
        <w:ind w:left="567" w:hanging="425"/>
        <w:rPr>
          <w:rFonts w:eastAsia="바탕"/>
          <w:szCs w:val="22"/>
          <w:lang w:val="en-GB" w:eastAsia="ko-KR"/>
        </w:rPr>
      </w:pPr>
      <w:r w:rsidRPr="00E46805">
        <w:rPr>
          <w:rFonts w:eastAsia="바탕"/>
          <w:szCs w:val="22"/>
          <w:lang w:val="en-GB" w:eastAsia="ko-KR"/>
        </w:rPr>
        <w:t xml:space="preserve">C. Marchand, J.-B. Dore, L. Conde-Canencia, E. Boutillon, </w:t>
      </w:r>
      <w:r w:rsidRPr="004D4D01">
        <w:rPr>
          <w:rFonts w:eastAsia="바탕" w:hint="eastAsia"/>
          <w:szCs w:val="22"/>
          <w:lang w:val="en-GB" w:eastAsia="ko-KR"/>
        </w:rPr>
        <w:t>“</w:t>
      </w:r>
      <w:r w:rsidRPr="004D4D01">
        <w:rPr>
          <w:rFonts w:eastAsia="바탕"/>
          <w:szCs w:val="22"/>
          <w:lang w:val="en-GB" w:eastAsia="ko-KR"/>
        </w:rPr>
        <w:t>Conflict Resolution by Matrix Reordering for DVB-T2 LDPC Decoders”, Globecom 2009, Haiwai, Dec. 2009.</w:t>
      </w:r>
    </w:p>
    <w:sectPr w:rsidR="00E46805" w:rsidRPr="004D4D0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6D45D" w14:textId="77777777" w:rsidR="002261B9" w:rsidRDefault="002261B9" w:rsidP="00CB15B0">
      <w:pPr>
        <w:spacing w:before="0" w:after="0" w:line="240" w:lineRule="auto"/>
      </w:pPr>
      <w:r>
        <w:separator/>
      </w:r>
    </w:p>
  </w:endnote>
  <w:endnote w:type="continuationSeparator" w:id="0">
    <w:p w14:paraId="7ED67674" w14:textId="77777777" w:rsidR="002261B9" w:rsidRDefault="002261B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F957B" w14:textId="77777777" w:rsidR="002261B9" w:rsidRDefault="002261B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CDF7B51" w14:textId="77777777" w:rsidR="002261B9" w:rsidRDefault="002261B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5pt;height:7.5pt" o:bullet="t">
        <v:imagedata r:id="rId1" o:title="artF3C5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07AA2798"/>
    <w:multiLevelType w:val="hybridMultilevel"/>
    <w:tmpl w:val="1ECCCF4E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14B6041C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 w15:restartNumberingAfterBreak="0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2327595D"/>
    <w:multiLevelType w:val="hybridMultilevel"/>
    <w:tmpl w:val="9470F14E"/>
    <w:lvl w:ilvl="0" w:tplc="A4EC92EA">
      <w:numFmt w:val="bullet"/>
      <w:lvlText w:val="-"/>
      <w:lvlJc w:val="left"/>
      <w:pPr>
        <w:ind w:left="4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3464B65"/>
    <w:multiLevelType w:val="hybridMultilevel"/>
    <w:tmpl w:val="5D0CEFE8"/>
    <w:lvl w:ilvl="0" w:tplc="0F0ECF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0" w15:restartNumberingAfterBreak="0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3" w15:restartNumberingAfterBreak="0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 w15:restartNumberingAfterBreak="0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608A58FA"/>
    <w:multiLevelType w:val="hybridMultilevel"/>
    <w:tmpl w:val="730AA872"/>
    <w:lvl w:ilvl="0" w:tplc="9EF6E1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33"/>
  </w:num>
  <w:num w:numId="3">
    <w:abstractNumId w:val="0"/>
  </w:num>
  <w:num w:numId="4">
    <w:abstractNumId w:val="16"/>
  </w:num>
  <w:num w:numId="5">
    <w:abstractNumId w:val="9"/>
  </w:num>
  <w:num w:numId="6">
    <w:abstractNumId w:val="34"/>
  </w:num>
  <w:num w:numId="7">
    <w:abstractNumId w:val="24"/>
  </w:num>
  <w:num w:numId="8">
    <w:abstractNumId w:val="26"/>
  </w:num>
  <w:num w:numId="9">
    <w:abstractNumId w:val="19"/>
  </w:num>
  <w:num w:numId="10">
    <w:abstractNumId w:val="5"/>
  </w:num>
  <w:num w:numId="11">
    <w:abstractNumId w:val="17"/>
  </w:num>
  <w:num w:numId="12">
    <w:abstractNumId w:val="27"/>
  </w:num>
  <w:num w:numId="13">
    <w:abstractNumId w:val="1"/>
  </w:num>
  <w:num w:numId="14">
    <w:abstractNumId w:val="18"/>
  </w:num>
  <w:num w:numId="15">
    <w:abstractNumId w:val="31"/>
  </w:num>
  <w:num w:numId="16">
    <w:abstractNumId w:val="25"/>
  </w:num>
  <w:num w:numId="17">
    <w:abstractNumId w:val="14"/>
  </w:num>
  <w:num w:numId="18">
    <w:abstractNumId w:val="22"/>
  </w:num>
  <w:num w:numId="19">
    <w:abstractNumId w:val="32"/>
  </w:num>
  <w:num w:numId="20">
    <w:abstractNumId w:val="35"/>
  </w:num>
  <w:num w:numId="21">
    <w:abstractNumId w:val="28"/>
  </w:num>
  <w:num w:numId="22">
    <w:abstractNumId w:val="6"/>
  </w:num>
  <w:num w:numId="23">
    <w:abstractNumId w:val="10"/>
  </w:num>
  <w:num w:numId="24">
    <w:abstractNumId w:val="7"/>
  </w:num>
  <w:num w:numId="25">
    <w:abstractNumId w:val="13"/>
  </w:num>
  <w:num w:numId="26">
    <w:abstractNumId w:val="20"/>
  </w:num>
  <w:num w:numId="27">
    <w:abstractNumId w:val="15"/>
  </w:num>
  <w:num w:numId="28">
    <w:abstractNumId w:val="30"/>
  </w:num>
  <w:num w:numId="29">
    <w:abstractNumId w:val="23"/>
  </w:num>
  <w:num w:numId="30">
    <w:abstractNumId w:val="4"/>
  </w:num>
  <w:num w:numId="31">
    <w:abstractNumId w:val="21"/>
  </w:num>
  <w:num w:numId="32">
    <w:abstractNumId w:val="2"/>
  </w:num>
  <w:num w:numId="33">
    <w:abstractNumId w:val="11"/>
  </w:num>
  <w:num w:numId="34">
    <w:abstractNumId w:val="8"/>
  </w:num>
  <w:num w:numId="35">
    <w:abstractNumId w:val="29"/>
  </w:num>
  <w:num w:numId="36">
    <w:abstractNumId w:val="12"/>
  </w:num>
  <w:num w:numId="37">
    <w:abstractNumId w:val="16"/>
  </w:num>
  <w:num w:numId="38">
    <w:abstractNumId w:val="16"/>
  </w:num>
  <w:num w:numId="39">
    <w:abstractNumId w:val="8"/>
  </w:num>
  <w:num w:numId="4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EA5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19C3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18C7"/>
    <w:rsid w:val="00062961"/>
    <w:rsid w:val="00062B06"/>
    <w:rsid w:val="00063526"/>
    <w:rsid w:val="00065512"/>
    <w:rsid w:val="000655D1"/>
    <w:rsid w:val="000655DF"/>
    <w:rsid w:val="00065619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3109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093"/>
    <w:rsid w:val="001012A4"/>
    <w:rsid w:val="001020E8"/>
    <w:rsid w:val="00102ECC"/>
    <w:rsid w:val="00102EE3"/>
    <w:rsid w:val="0010307C"/>
    <w:rsid w:val="00103C26"/>
    <w:rsid w:val="00103E67"/>
    <w:rsid w:val="00104E10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1A2E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7C7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7F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621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39E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0EF0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6E1"/>
    <w:rsid w:val="001A0D20"/>
    <w:rsid w:val="001A17F2"/>
    <w:rsid w:val="001A1CD5"/>
    <w:rsid w:val="001A1E94"/>
    <w:rsid w:val="001A2397"/>
    <w:rsid w:val="001A27D2"/>
    <w:rsid w:val="001A29A0"/>
    <w:rsid w:val="001A2F6F"/>
    <w:rsid w:val="001A32B5"/>
    <w:rsid w:val="001A38DF"/>
    <w:rsid w:val="001A3A9F"/>
    <w:rsid w:val="001A51D9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41"/>
    <w:rsid w:val="001F17F5"/>
    <w:rsid w:val="001F20A3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90F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17EA2"/>
    <w:rsid w:val="002203A8"/>
    <w:rsid w:val="00220587"/>
    <w:rsid w:val="00221374"/>
    <w:rsid w:val="00221698"/>
    <w:rsid w:val="00221F72"/>
    <w:rsid w:val="002222B6"/>
    <w:rsid w:val="00222CE4"/>
    <w:rsid w:val="0022306B"/>
    <w:rsid w:val="002235B7"/>
    <w:rsid w:val="002239E4"/>
    <w:rsid w:val="002256D4"/>
    <w:rsid w:val="00225EDB"/>
    <w:rsid w:val="002261B9"/>
    <w:rsid w:val="00226FFF"/>
    <w:rsid w:val="00227ECD"/>
    <w:rsid w:val="00230026"/>
    <w:rsid w:val="00230754"/>
    <w:rsid w:val="002316F4"/>
    <w:rsid w:val="002324AB"/>
    <w:rsid w:val="00232F90"/>
    <w:rsid w:val="0023440B"/>
    <w:rsid w:val="00234989"/>
    <w:rsid w:val="002352DD"/>
    <w:rsid w:val="002367DD"/>
    <w:rsid w:val="002370CB"/>
    <w:rsid w:val="00237F34"/>
    <w:rsid w:val="002410B3"/>
    <w:rsid w:val="002430F6"/>
    <w:rsid w:val="00243130"/>
    <w:rsid w:val="0024402E"/>
    <w:rsid w:val="00245443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5F14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103A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87B22"/>
    <w:rsid w:val="00290A0C"/>
    <w:rsid w:val="00292461"/>
    <w:rsid w:val="0029319A"/>
    <w:rsid w:val="0029359B"/>
    <w:rsid w:val="00293F1A"/>
    <w:rsid w:val="00293F44"/>
    <w:rsid w:val="00294382"/>
    <w:rsid w:val="00294797"/>
    <w:rsid w:val="00297725"/>
    <w:rsid w:val="002A0EF0"/>
    <w:rsid w:val="002A17DB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2F56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58A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1A7B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44E8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283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5CC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0EA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05E"/>
    <w:rsid w:val="003302E7"/>
    <w:rsid w:val="00330677"/>
    <w:rsid w:val="00330DBF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B14"/>
    <w:rsid w:val="00346ED5"/>
    <w:rsid w:val="00351417"/>
    <w:rsid w:val="003514E0"/>
    <w:rsid w:val="003519F4"/>
    <w:rsid w:val="00351CB1"/>
    <w:rsid w:val="00352ABB"/>
    <w:rsid w:val="00352F9B"/>
    <w:rsid w:val="0035313D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1BCD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56E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461E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0AC"/>
    <w:rsid w:val="003D0BE6"/>
    <w:rsid w:val="003D1253"/>
    <w:rsid w:val="003D38C9"/>
    <w:rsid w:val="003D3B93"/>
    <w:rsid w:val="003D3BA3"/>
    <w:rsid w:val="003D3DEC"/>
    <w:rsid w:val="003D4470"/>
    <w:rsid w:val="003D5047"/>
    <w:rsid w:val="003D5D2D"/>
    <w:rsid w:val="003D681F"/>
    <w:rsid w:val="003D6872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5043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3BED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1B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43E9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37DC"/>
    <w:rsid w:val="00435C70"/>
    <w:rsid w:val="004360D2"/>
    <w:rsid w:val="00436F1B"/>
    <w:rsid w:val="0043786F"/>
    <w:rsid w:val="00437DE8"/>
    <w:rsid w:val="00440721"/>
    <w:rsid w:val="004412FF"/>
    <w:rsid w:val="00441660"/>
    <w:rsid w:val="00441AEF"/>
    <w:rsid w:val="004420C1"/>
    <w:rsid w:val="00442BBE"/>
    <w:rsid w:val="0044317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28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0F18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252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6D12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01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29ED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4DF"/>
    <w:rsid w:val="0050753C"/>
    <w:rsid w:val="0051028B"/>
    <w:rsid w:val="005104B8"/>
    <w:rsid w:val="00510730"/>
    <w:rsid w:val="00511969"/>
    <w:rsid w:val="005121D0"/>
    <w:rsid w:val="0051231C"/>
    <w:rsid w:val="00513E1D"/>
    <w:rsid w:val="005149D3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8FA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12AB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19C7"/>
    <w:rsid w:val="0058323C"/>
    <w:rsid w:val="00583271"/>
    <w:rsid w:val="0058329F"/>
    <w:rsid w:val="0058351F"/>
    <w:rsid w:val="00583927"/>
    <w:rsid w:val="00583B9A"/>
    <w:rsid w:val="00584B3A"/>
    <w:rsid w:val="00584E86"/>
    <w:rsid w:val="005858B0"/>
    <w:rsid w:val="00586C93"/>
    <w:rsid w:val="00587B92"/>
    <w:rsid w:val="00590102"/>
    <w:rsid w:val="005901D4"/>
    <w:rsid w:val="00590874"/>
    <w:rsid w:val="00590D8D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506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2"/>
    <w:rsid w:val="005B0CB9"/>
    <w:rsid w:val="005B1978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6C65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681"/>
    <w:rsid w:val="005E179F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600"/>
    <w:rsid w:val="005E6826"/>
    <w:rsid w:val="005E6995"/>
    <w:rsid w:val="005E7246"/>
    <w:rsid w:val="005E792F"/>
    <w:rsid w:val="005F0740"/>
    <w:rsid w:val="005F0746"/>
    <w:rsid w:val="005F0818"/>
    <w:rsid w:val="005F0A3E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AF3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4DD"/>
    <w:rsid w:val="006166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6F6D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8E4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79E"/>
    <w:rsid w:val="006868B9"/>
    <w:rsid w:val="00686934"/>
    <w:rsid w:val="00687038"/>
    <w:rsid w:val="006875BB"/>
    <w:rsid w:val="006877B4"/>
    <w:rsid w:val="00690DEE"/>
    <w:rsid w:val="00692214"/>
    <w:rsid w:val="00693376"/>
    <w:rsid w:val="006933CC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2F3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4EF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45D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4F57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47F09"/>
    <w:rsid w:val="007501D5"/>
    <w:rsid w:val="00750305"/>
    <w:rsid w:val="00751389"/>
    <w:rsid w:val="00751882"/>
    <w:rsid w:val="007519C4"/>
    <w:rsid w:val="00751F7F"/>
    <w:rsid w:val="0075220A"/>
    <w:rsid w:val="007526D8"/>
    <w:rsid w:val="00752972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3992"/>
    <w:rsid w:val="00774122"/>
    <w:rsid w:val="007745A4"/>
    <w:rsid w:val="00774F6D"/>
    <w:rsid w:val="00775992"/>
    <w:rsid w:val="00776A68"/>
    <w:rsid w:val="00776C8E"/>
    <w:rsid w:val="00777987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6AF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6B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0EF"/>
    <w:rsid w:val="007C447C"/>
    <w:rsid w:val="007C453F"/>
    <w:rsid w:val="007C4C54"/>
    <w:rsid w:val="007C4E5F"/>
    <w:rsid w:val="007C5059"/>
    <w:rsid w:val="007C5FFD"/>
    <w:rsid w:val="007C6DD4"/>
    <w:rsid w:val="007C74BB"/>
    <w:rsid w:val="007C7A70"/>
    <w:rsid w:val="007D09D3"/>
    <w:rsid w:val="007D203B"/>
    <w:rsid w:val="007D26D9"/>
    <w:rsid w:val="007D3A90"/>
    <w:rsid w:val="007D4421"/>
    <w:rsid w:val="007D4BC7"/>
    <w:rsid w:val="007D537E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E7D48"/>
    <w:rsid w:val="007F0F4B"/>
    <w:rsid w:val="007F1D62"/>
    <w:rsid w:val="007F253F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10B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C58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BFC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0C2"/>
    <w:rsid w:val="0086779C"/>
    <w:rsid w:val="00867A18"/>
    <w:rsid w:val="00867A51"/>
    <w:rsid w:val="00867AE7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9D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4A4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0BE3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1CD"/>
    <w:rsid w:val="008F1B0B"/>
    <w:rsid w:val="008F29CE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AFB"/>
    <w:rsid w:val="0093614D"/>
    <w:rsid w:val="00940089"/>
    <w:rsid w:val="00940972"/>
    <w:rsid w:val="00940977"/>
    <w:rsid w:val="00941F26"/>
    <w:rsid w:val="0094208F"/>
    <w:rsid w:val="009426A8"/>
    <w:rsid w:val="00942992"/>
    <w:rsid w:val="00943162"/>
    <w:rsid w:val="0094332B"/>
    <w:rsid w:val="00943473"/>
    <w:rsid w:val="00943B4D"/>
    <w:rsid w:val="00943C7D"/>
    <w:rsid w:val="00943DB6"/>
    <w:rsid w:val="00943DC1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12BA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44E"/>
    <w:rsid w:val="00962603"/>
    <w:rsid w:val="00962BCF"/>
    <w:rsid w:val="00963DEA"/>
    <w:rsid w:val="00963E42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0D88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F1E"/>
    <w:rsid w:val="00990AC7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2D0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60A4"/>
    <w:rsid w:val="009C7577"/>
    <w:rsid w:val="009C770D"/>
    <w:rsid w:val="009C7BBB"/>
    <w:rsid w:val="009D093F"/>
    <w:rsid w:val="009D0A22"/>
    <w:rsid w:val="009D11A3"/>
    <w:rsid w:val="009D136B"/>
    <w:rsid w:val="009D16E5"/>
    <w:rsid w:val="009D2673"/>
    <w:rsid w:val="009D2C8C"/>
    <w:rsid w:val="009D40D9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23"/>
    <w:rsid w:val="009E506F"/>
    <w:rsid w:val="009E5E51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4FBD"/>
    <w:rsid w:val="009F50B9"/>
    <w:rsid w:val="009F52BC"/>
    <w:rsid w:val="009F56F5"/>
    <w:rsid w:val="009F5837"/>
    <w:rsid w:val="009F5E1C"/>
    <w:rsid w:val="009F6034"/>
    <w:rsid w:val="009F6194"/>
    <w:rsid w:val="009F63B1"/>
    <w:rsid w:val="009F7C42"/>
    <w:rsid w:val="00A00335"/>
    <w:rsid w:val="00A004CC"/>
    <w:rsid w:val="00A01B1E"/>
    <w:rsid w:val="00A02556"/>
    <w:rsid w:val="00A030C0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2003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670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CE3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38C"/>
    <w:rsid w:val="00AA67FE"/>
    <w:rsid w:val="00AA6A8D"/>
    <w:rsid w:val="00AA70FE"/>
    <w:rsid w:val="00AA781C"/>
    <w:rsid w:val="00AB027B"/>
    <w:rsid w:val="00AB0BBA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D4F"/>
    <w:rsid w:val="00AC0EEE"/>
    <w:rsid w:val="00AC1974"/>
    <w:rsid w:val="00AC25A2"/>
    <w:rsid w:val="00AC30C1"/>
    <w:rsid w:val="00AC5419"/>
    <w:rsid w:val="00AC5678"/>
    <w:rsid w:val="00AC583A"/>
    <w:rsid w:val="00AC5E64"/>
    <w:rsid w:val="00AC6055"/>
    <w:rsid w:val="00AC6182"/>
    <w:rsid w:val="00AC6C0A"/>
    <w:rsid w:val="00AC720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2920"/>
    <w:rsid w:val="00AD2DB8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4A90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807"/>
    <w:rsid w:val="00AF7C65"/>
    <w:rsid w:val="00B0049A"/>
    <w:rsid w:val="00B00979"/>
    <w:rsid w:val="00B009F3"/>
    <w:rsid w:val="00B01146"/>
    <w:rsid w:val="00B01571"/>
    <w:rsid w:val="00B018BB"/>
    <w:rsid w:val="00B01D3E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16F65"/>
    <w:rsid w:val="00B2069C"/>
    <w:rsid w:val="00B21E6F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992"/>
    <w:rsid w:val="00B32B16"/>
    <w:rsid w:val="00B332E5"/>
    <w:rsid w:val="00B35542"/>
    <w:rsid w:val="00B35671"/>
    <w:rsid w:val="00B35CC4"/>
    <w:rsid w:val="00B35F9F"/>
    <w:rsid w:val="00B3659E"/>
    <w:rsid w:val="00B3733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CC9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4F0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33F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1D1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97DF3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3BA6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6EB"/>
    <w:rsid w:val="00BC0D96"/>
    <w:rsid w:val="00BC198D"/>
    <w:rsid w:val="00BC3393"/>
    <w:rsid w:val="00BC4B65"/>
    <w:rsid w:val="00BC615F"/>
    <w:rsid w:val="00BC6B4C"/>
    <w:rsid w:val="00BD02D2"/>
    <w:rsid w:val="00BD1262"/>
    <w:rsid w:val="00BD1446"/>
    <w:rsid w:val="00BD2C19"/>
    <w:rsid w:val="00BD2CBA"/>
    <w:rsid w:val="00BD35B1"/>
    <w:rsid w:val="00BD35E0"/>
    <w:rsid w:val="00BD3842"/>
    <w:rsid w:val="00BD38C5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089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4E6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DC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49E2"/>
    <w:rsid w:val="00C3039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51D"/>
    <w:rsid w:val="00C42B94"/>
    <w:rsid w:val="00C42E48"/>
    <w:rsid w:val="00C43CBD"/>
    <w:rsid w:val="00C43F3F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AC7"/>
    <w:rsid w:val="00C67F7E"/>
    <w:rsid w:val="00C70172"/>
    <w:rsid w:val="00C722C4"/>
    <w:rsid w:val="00C72CD2"/>
    <w:rsid w:val="00C72D32"/>
    <w:rsid w:val="00C72D58"/>
    <w:rsid w:val="00C7339C"/>
    <w:rsid w:val="00C73C6B"/>
    <w:rsid w:val="00C73FD9"/>
    <w:rsid w:val="00C742ED"/>
    <w:rsid w:val="00C747F4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5CF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33D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69C8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4A7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2B50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0EAD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5AAA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87"/>
    <w:rsid w:val="00D70A1E"/>
    <w:rsid w:val="00D719BA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3F1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905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BD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9B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16C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56E7"/>
    <w:rsid w:val="00DF72C2"/>
    <w:rsid w:val="00DF7B9D"/>
    <w:rsid w:val="00E00BF3"/>
    <w:rsid w:val="00E01337"/>
    <w:rsid w:val="00E0184F"/>
    <w:rsid w:val="00E01C0F"/>
    <w:rsid w:val="00E03356"/>
    <w:rsid w:val="00E033AF"/>
    <w:rsid w:val="00E03B46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586D"/>
    <w:rsid w:val="00E16061"/>
    <w:rsid w:val="00E1648D"/>
    <w:rsid w:val="00E16719"/>
    <w:rsid w:val="00E16E4C"/>
    <w:rsid w:val="00E20512"/>
    <w:rsid w:val="00E20FFE"/>
    <w:rsid w:val="00E217E4"/>
    <w:rsid w:val="00E2180F"/>
    <w:rsid w:val="00E21E91"/>
    <w:rsid w:val="00E22BB3"/>
    <w:rsid w:val="00E22BDF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37A2D"/>
    <w:rsid w:val="00E403FD"/>
    <w:rsid w:val="00E40661"/>
    <w:rsid w:val="00E4171A"/>
    <w:rsid w:val="00E4199B"/>
    <w:rsid w:val="00E4283F"/>
    <w:rsid w:val="00E43B48"/>
    <w:rsid w:val="00E43ED0"/>
    <w:rsid w:val="00E46805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58D8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18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0A78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3B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1F3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43C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738"/>
    <w:rsid w:val="00EC7F25"/>
    <w:rsid w:val="00ED01D6"/>
    <w:rsid w:val="00ED0A6C"/>
    <w:rsid w:val="00ED0D83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746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634"/>
    <w:rsid w:val="00F137E5"/>
    <w:rsid w:val="00F13BD0"/>
    <w:rsid w:val="00F13D62"/>
    <w:rsid w:val="00F14A9B"/>
    <w:rsid w:val="00F153AA"/>
    <w:rsid w:val="00F16557"/>
    <w:rsid w:val="00F16A37"/>
    <w:rsid w:val="00F16B04"/>
    <w:rsid w:val="00F2006F"/>
    <w:rsid w:val="00F20604"/>
    <w:rsid w:val="00F21227"/>
    <w:rsid w:val="00F21444"/>
    <w:rsid w:val="00F21658"/>
    <w:rsid w:val="00F21980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20B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57EE9"/>
    <w:rsid w:val="00F6047C"/>
    <w:rsid w:val="00F60C8A"/>
    <w:rsid w:val="00F61C6C"/>
    <w:rsid w:val="00F62889"/>
    <w:rsid w:val="00F64E77"/>
    <w:rsid w:val="00F660EC"/>
    <w:rsid w:val="00F66B41"/>
    <w:rsid w:val="00F675AB"/>
    <w:rsid w:val="00F70234"/>
    <w:rsid w:val="00F70AB7"/>
    <w:rsid w:val="00F716C1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0D5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CB1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8EB"/>
    <w:rsid w:val="00FC4ED7"/>
    <w:rsid w:val="00FC5540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4A6B0F"/>
  <w15:docId w15:val="{5A04429C-110C-4461-ACAD-A917D37C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E4FF1-214F-4109-9BC2-6C8A879E6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김봉회/수석연구원/차세대표준(연)ACS팀(bonghoe.kim@lge.com)</cp:lastModifiedBy>
  <cp:revision>2</cp:revision>
  <cp:lastPrinted>2010-11-09T05:20:00Z</cp:lastPrinted>
  <dcterms:created xsi:type="dcterms:W3CDTF">2017-01-10T02:05:00Z</dcterms:created>
  <dcterms:modified xsi:type="dcterms:W3CDTF">2017-01-10T02:05:00Z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